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A6" w:rsidRDefault="00FA77DA">
      <w:pPr>
        <w:pStyle w:val="Textoindependiente"/>
        <w:spacing w:before="7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CA6" w:rsidRDefault="00FA77DA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5" coordorigin="0,0" coordsize="9070,32">
                <v:shape style="position:absolute;left:0;top:0;width:9070;height:31" id="docshape6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7" filled="true" fillcolor="#e2e2e2" stroked="false">
                  <v:fill type="solid"/>
                </v:rect>
                <v:shape style="position:absolute;left:0;top:0;width:9070;height:27" id="docshape8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9" filled="true" fillcolor="#e2e2e2" stroked="false">
                  <v:fill type="solid"/>
                </v:rect>
                <v:rect style="position:absolute;left:0;top:26;width:5;height:5" id="docshape10" filled="true" fillcolor="#9f9f9f" stroked="false">
                  <v:fill type="solid"/>
                </v:rect>
                <v:shape style="position:absolute;left:0;top:26;width:9070;height:5" id="docshape11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27CA6" w:rsidRDefault="00FA77DA">
      <w:pPr>
        <w:pStyle w:val="Ttulo2"/>
        <w:spacing w:before="233"/>
      </w:pPr>
      <w:r>
        <w:t>Doctor,</w:t>
      </w:r>
      <w:r>
        <w:rPr>
          <w:spacing w:val="-5"/>
        </w:rPr>
        <w:t xml:space="preserve"> </w:t>
      </w:r>
      <w:r>
        <w:t>¿tiene</w:t>
      </w:r>
      <w:r>
        <w:rPr>
          <w:spacing w:val="-6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rPr>
          <w:spacing w:val="-2"/>
        </w:rPr>
        <w:t>minutos?</w:t>
      </w:r>
    </w:p>
    <w:p w:rsidR="00227CA6" w:rsidRDefault="00FA77DA">
      <w:pPr>
        <w:pStyle w:val="Textoindependiente"/>
        <w:spacing w:before="133"/>
        <w:ind w:left="143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Miriam</w:t>
      </w:r>
      <w:r>
        <w:rPr>
          <w:spacing w:val="-4"/>
        </w:rPr>
        <w:t xml:space="preserve"> </w:t>
      </w:r>
      <w:r>
        <w:t>Tonietti</w:t>
      </w:r>
      <w:r>
        <w:rPr>
          <w:position w:val="8"/>
          <w:sz w:val="14"/>
        </w:rPr>
        <w:t>a</w:t>
      </w:r>
      <w:r>
        <w:rPr>
          <w:spacing w:val="18"/>
          <w:position w:val="8"/>
          <w:sz w:val="1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Bettina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Viola</w:t>
      </w:r>
      <w:r>
        <w:rPr>
          <w:spacing w:val="-2"/>
          <w:position w:val="8"/>
          <w:sz w:val="14"/>
        </w:rPr>
        <w:t>b</w:t>
      </w:r>
    </w:p>
    <w:p w:rsidR="00227CA6" w:rsidRDefault="00227CA6">
      <w:pPr>
        <w:pStyle w:val="Textoindependiente"/>
        <w:spacing w:before="107"/>
      </w:pPr>
    </w:p>
    <w:p w:rsidR="00227CA6" w:rsidRDefault="00FA77DA">
      <w:pPr>
        <w:pStyle w:val="Ttulo2"/>
        <w:spacing w:before="1"/>
      </w:pPr>
      <w:proofErr w:type="spellStart"/>
      <w:r>
        <w:t>Screening</w:t>
      </w:r>
      <w:proofErr w:type="spellEnd"/>
      <w:r>
        <w:rPr>
          <w:spacing w:val="-5"/>
        </w:rPr>
        <w:t xml:space="preserve"> </w:t>
      </w:r>
      <w:proofErr w:type="spellStart"/>
      <w:r>
        <w:t>Children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proofErr w:type="spellStart"/>
      <w:r>
        <w:t>Early-Stage</w:t>
      </w:r>
      <w:proofErr w:type="spellEnd"/>
      <w:r>
        <w:rPr>
          <w:spacing w:val="-4"/>
        </w:rPr>
        <w:t xml:space="preserve"> </w:t>
      </w:r>
      <w:proofErr w:type="spellStart"/>
      <w:r>
        <w:t>Type</w:t>
      </w:r>
      <w:proofErr w:type="spellEnd"/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Diabetes</w:t>
      </w:r>
    </w:p>
    <w:p w:rsidR="00227CA6" w:rsidRDefault="00FA77DA">
      <w:pPr>
        <w:spacing w:before="122" w:line="355" w:lineRule="auto"/>
        <w:ind w:left="143" w:right="2680"/>
      </w:pPr>
      <w:r>
        <w:rPr>
          <w:i/>
          <w:sz w:val="23"/>
        </w:rPr>
        <w:t>La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pesquisa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estadios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tempranos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Diabetes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en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 xml:space="preserve">niños </w:t>
      </w:r>
      <w:proofErr w:type="spellStart"/>
      <w:r>
        <w:t>Winkler</w:t>
      </w:r>
      <w:proofErr w:type="spellEnd"/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proofErr w:type="spellStart"/>
      <w:r>
        <w:t>Friedl</w:t>
      </w:r>
      <w:proofErr w:type="spellEnd"/>
      <w:r>
        <w:rPr>
          <w:spacing w:val="-3"/>
        </w:rPr>
        <w:t xml:space="preserve"> </w:t>
      </w:r>
      <w:r>
        <w:t>N,</w:t>
      </w:r>
      <w:r>
        <w:rPr>
          <w:spacing w:val="-2"/>
        </w:rPr>
        <w:t xml:space="preserve"> </w:t>
      </w:r>
      <w:proofErr w:type="spellStart"/>
      <w:r>
        <w:t>Abt</w:t>
      </w:r>
      <w:proofErr w:type="spellEnd"/>
      <w:r>
        <w:rPr>
          <w:spacing w:val="-4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JAMA.</w:t>
      </w:r>
      <w:r>
        <w:rPr>
          <w:spacing w:val="-5"/>
        </w:rPr>
        <w:t xml:space="preserve"> </w:t>
      </w:r>
      <w:r>
        <w:t>2026</w:t>
      </w:r>
      <w:proofErr w:type="gramStart"/>
      <w:r>
        <w:t>;335</w:t>
      </w:r>
      <w:proofErr w:type="gramEnd"/>
      <w:r>
        <w:rPr>
          <w:spacing w:val="-6"/>
        </w:rPr>
        <w:t xml:space="preserve"> </w:t>
      </w:r>
      <w:r>
        <w:t xml:space="preserve">(23):2046-2056. </w:t>
      </w:r>
      <w:r>
        <w:rPr>
          <w:spacing w:val="-2"/>
        </w:rPr>
        <w:t>doi:10.1001/jama.2026.6085</w:t>
      </w:r>
    </w:p>
    <w:p w:rsidR="00227CA6" w:rsidRDefault="00FA77DA">
      <w:pPr>
        <w:pStyle w:val="Textoindependiente"/>
        <w:spacing w:before="246" w:line="360" w:lineRule="auto"/>
        <w:ind w:left="143" w:right="136" w:firstLine="708"/>
        <w:jc w:val="both"/>
      </w:pPr>
      <w:r>
        <w:t>La</w:t>
      </w:r>
      <w:r>
        <w:rPr>
          <w:spacing w:val="-1"/>
        </w:rPr>
        <w:t xml:space="preserve"> </w:t>
      </w:r>
      <w:r>
        <w:t>diabetes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(DM1)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tradicionalmente</w:t>
      </w:r>
      <w:r>
        <w:rPr>
          <w:spacing w:val="-2"/>
        </w:rPr>
        <w:t xml:space="preserve"> </w:t>
      </w:r>
      <w:r>
        <w:t>diagnosticada</w:t>
      </w:r>
      <w:r>
        <w:rPr>
          <w:spacing w:val="-1"/>
        </w:rPr>
        <w:t xml:space="preserve"> </w:t>
      </w:r>
      <w:r>
        <w:t>tras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aparición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sínto</w:t>
      </w:r>
      <w:proofErr w:type="spellEnd"/>
      <w:r>
        <w:t>-</w:t>
      </w:r>
      <w:proofErr w:type="spellStart"/>
      <w:proofErr w:type="gramStart"/>
      <w:r>
        <w:t>mas</w:t>
      </w:r>
      <w:proofErr w:type="spellEnd"/>
      <w:proofErr w:type="gramEnd"/>
      <w:r>
        <w:rPr>
          <w:spacing w:val="-7"/>
        </w:rPr>
        <w:t xml:space="preserve"> </w:t>
      </w:r>
      <w:r>
        <w:t>clínicos</w:t>
      </w:r>
      <w:r>
        <w:rPr>
          <w:spacing w:val="-7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pérdida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umbral</w:t>
      </w:r>
      <w:r>
        <w:rPr>
          <w:spacing w:val="-9"/>
        </w:rPr>
        <w:t xml:space="preserve"> </w:t>
      </w:r>
      <w:r>
        <w:t>crítico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células</w:t>
      </w:r>
      <w:r>
        <w:rPr>
          <w:spacing w:val="-9"/>
        </w:rPr>
        <w:t xml:space="preserve"> </w:t>
      </w:r>
      <w:r>
        <w:t>beta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páncreas. A</w:t>
      </w:r>
      <w:r>
        <w:rPr>
          <w:spacing w:val="-14"/>
        </w:rPr>
        <w:t xml:space="preserve"> </w:t>
      </w:r>
      <w:r>
        <w:t>pesar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avances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monitoreo</w:t>
      </w:r>
      <w:r>
        <w:rPr>
          <w:spacing w:val="-13"/>
        </w:rPr>
        <w:t xml:space="preserve"> </w:t>
      </w:r>
      <w:r>
        <w:t>glucémico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insulina,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 xml:space="preserve">pacientes con DM1 aún experimentan una pesada carga mental, altos costos en salud, así como un </w:t>
      </w:r>
      <w:proofErr w:type="gramStart"/>
      <w:r>
        <w:t>riesgo</w:t>
      </w:r>
      <w:proofErr w:type="gramEnd"/>
      <w:r>
        <w:t xml:space="preserve"> aumentado de complicaciones. Se ha demostrado que la detección temprana de mar-</w:t>
      </w:r>
      <w:proofErr w:type="spellStart"/>
      <w:r>
        <w:t>cadores</w:t>
      </w:r>
      <w:proofErr w:type="spellEnd"/>
      <w:r>
        <w:t xml:space="preserve"> de autoinm</w:t>
      </w:r>
      <w:r>
        <w:t xml:space="preserve">unidad permite el diagnóstico de la DM1 en estadios </w:t>
      </w:r>
      <w:proofErr w:type="spellStart"/>
      <w:r>
        <w:t>presintomáticos</w:t>
      </w:r>
      <w:proofErr w:type="spellEnd"/>
      <w:r>
        <w:t>, abriendo la posibilidad de introducir terapias dirigidas a enlentecer o frenar la progresión de la enfermedad.</w:t>
      </w:r>
    </w:p>
    <w:p w:rsidR="00227CA6" w:rsidRDefault="00FA77DA">
      <w:pPr>
        <w:pStyle w:val="Textoindependiente"/>
        <w:spacing w:line="357" w:lineRule="auto"/>
        <w:ind w:left="143" w:right="137" w:firstLine="708"/>
        <w:jc w:val="both"/>
      </w:pPr>
      <w:r>
        <w:t>Entre</w:t>
      </w:r>
      <w:r>
        <w:rPr>
          <w:spacing w:val="-7"/>
        </w:rPr>
        <w:t xml:space="preserve"> </w:t>
      </w:r>
      <w:r>
        <w:t>febrero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julio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llevó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Baviera</w:t>
      </w:r>
      <w:r>
        <w:rPr>
          <w:spacing w:val="-7"/>
        </w:rPr>
        <w:t xml:space="preserve"> </w:t>
      </w:r>
      <w:r>
        <w:t>(Alemania)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 FR1DA,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poblacional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autoanticuerpos</w:t>
      </w:r>
      <w:proofErr w:type="spellEnd"/>
      <w:r>
        <w:rPr>
          <w:spacing w:val="-2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islotes</w:t>
      </w:r>
      <w:r>
        <w:rPr>
          <w:spacing w:val="-2"/>
        </w:rPr>
        <w:t xml:space="preserve"> </w:t>
      </w:r>
      <w:proofErr w:type="spellStart"/>
      <w:r>
        <w:t>pancreáti-cos</w:t>
      </w:r>
      <w:proofErr w:type="spellEnd"/>
      <w:r>
        <w:t>.</w:t>
      </w:r>
      <w:r>
        <w:rPr>
          <w:spacing w:val="40"/>
        </w:rPr>
        <w:t xml:space="preserve"> </w:t>
      </w:r>
      <w:r>
        <w:t>Inicialmente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cribado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llevó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1.75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5.99</w:t>
      </w:r>
      <w:r>
        <w:rPr>
          <w:spacing w:val="-4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 se</w:t>
      </w:r>
      <w:r>
        <w:rPr>
          <w:spacing w:val="-2"/>
        </w:rPr>
        <w:t xml:space="preserve"> </w:t>
      </w:r>
      <w:r>
        <w:t>extendió luego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determinaciones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1.75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10.99</w:t>
      </w:r>
      <w:r>
        <w:rPr>
          <w:spacing w:val="-4"/>
        </w:rPr>
        <w:t xml:space="preserve"> </w:t>
      </w:r>
      <w:r>
        <w:t>años.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llevada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 por 716</w:t>
      </w:r>
      <w:r>
        <w:rPr>
          <w:spacing w:val="-2"/>
        </w:rPr>
        <w:t xml:space="preserve"> </w:t>
      </w:r>
      <w:r>
        <w:t>pediatras.</w:t>
      </w:r>
      <w:r>
        <w:rPr>
          <w:spacing w:val="-1"/>
        </w:rPr>
        <w:t xml:space="preserve"> </w:t>
      </w:r>
      <w:r>
        <w:t>Las familias de niños</w:t>
      </w:r>
      <w:r>
        <w:rPr>
          <w:spacing w:val="-2"/>
        </w:rPr>
        <w:t xml:space="preserve"> </w:t>
      </w:r>
      <w:r>
        <w:t>diagnosticados con DM1 en</w:t>
      </w:r>
      <w:r>
        <w:rPr>
          <w:spacing w:val="-2"/>
        </w:rPr>
        <w:t xml:space="preserve"> </w:t>
      </w:r>
      <w:r>
        <w:t>estadios tempranos</w:t>
      </w:r>
      <w:r>
        <w:rPr>
          <w:spacing w:val="-2"/>
        </w:rPr>
        <w:t xml:space="preserve"> </w:t>
      </w:r>
      <w:proofErr w:type="spellStart"/>
      <w:r>
        <w:t>reci-bieron</w:t>
      </w:r>
      <w:proofErr w:type="spellEnd"/>
      <w:r>
        <w:rPr>
          <w:spacing w:val="-15"/>
        </w:rPr>
        <w:t xml:space="preserve"> </w:t>
      </w:r>
      <w:r>
        <w:t>educación</w:t>
      </w:r>
      <w:r>
        <w:rPr>
          <w:spacing w:val="-15"/>
        </w:rPr>
        <w:t xml:space="preserve"> </w:t>
      </w:r>
      <w:r>
        <w:t>específica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seguimiento</w:t>
      </w:r>
      <w:r>
        <w:rPr>
          <w:spacing w:val="-14"/>
        </w:rPr>
        <w:t xml:space="preserve"> </w:t>
      </w:r>
      <w:r>
        <w:t>longitudinal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centros</w:t>
      </w:r>
      <w:r>
        <w:rPr>
          <w:spacing w:val="-15"/>
        </w:rPr>
        <w:t xml:space="preserve"> </w:t>
      </w:r>
      <w:r>
        <w:t>especializados.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definió estadio temprano (</w:t>
      </w:r>
      <w:proofErr w:type="spellStart"/>
      <w:r>
        <w:t>presintomático</w:t>
      </w:r>
      <w:proofErr w:type="spellEnd"/>
      <w:r>
        <w:t xml:space="preserve">) de DM1 con la presencia de dos o más </w:t>
      </w:r>
      <w:proofErr w:type="spellStart"/>
      <w:r>
        <w:t>autoanticuerpos</w:t>
      </w:r>
      <w:proofErr w:type="spellEnd"/>
      <w:r>
        <w:t xml:space="preserve"> positivos: </w:t>
      </w:r>
      <w:proofErr w:type="spellStart"/>
      <w:r>
        <w:t>antiinsulina</w:t>
      </w:r>
      <w:proofErr w:type="spellEnd"/>
      <w:r>
        <w:t xml:space="preserve"> (IAA), glutámica </w:t>
      </w:r>
      <w:proofErr w:type="spellStart"/>
      <w:r>
        <w:t>decarboxilasa</w:t>
      </w:r>
      <w:proofErr w:type="spellEnd"/>
      <w:r>
        <w:t xml:space="preserve"> (GAD), antígeno 2 del islote (IA2A), transportador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zinc</w:t>
      </w:r>
      <w:r>
        <w:rPr>
          <w:spacing w:val="-3"/>
        </w:rPr>
        <w:t xml:space="preserve"> </w:t>
      </w:r>
      <w:r>
        <w:t>(ZnT8); luego,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clasificó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enfermedad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estadio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 xml:space="preserve">auto-anticuerpos positivos con </w:t>
      </w:r>
      <w:proofErr w:type="spellStart"/>
      <w:r>
        <w:t>normoglucemia</w:t>
      </w:r>
      <w:proofErr w:type="spellEnd"/>
      <w:r>
        <w:t xml:space="preserve">), estadio 2 (2 o más </w:t>
      </w:r>
      <w:proofErr w:type="spellStart"/>
      <w:r>
        <w:t>autoanticuerpos</w:t>
      </w:r>
      <w:proofErr w:type="spellEnd"/>
      <w:r>
        <w:t xml:space="preserve"> positivos y </w:t>
      </w:r>
      <w:proofErr w:type="spellStart"/>
      <w:r>
        <w:t>disglucemia</w:t>
      </w:r>
      <w:proofErr w:type="spellEnd"/>
      <w:r>
        <w:t>) y estadio 3 (diabetes clínica). De los 220 476 niños enrolados, con una edad media de 3.1 años, un 48.7% de mujeres (106 952 niñas</w:t>
      </w:r>
      <w:r>
        <w:t xml:space="preserve">), se diagnosticaron 590 niños en </w:t>
      </w:r>
      <w:r>
        <w:rPr>
          <w:spacing w:val="-2"/>
        </w:rPr>
        <w:t>estadio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presintomático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primer</w:t>
      </w:r>
      <w:r>
        <w:rPr>
          <w:spacing w:val="-6"/>
        </w:rPr>
        <w:t xml:space="preserve"> </w:t>
      </w:r>
      <w:proofErr w:type="spellStart"/>
      <w:r>
        <w:rPr>
          <w:i/>
          <w:spacing w:val="-2"/>
          <w:sz w:val="23"/>
        </w:rPr>
        <w:t>screening</w:t>
      </w:r>
      <w:proofErr w:type="spellEnd"/>
      <w:r>
        <w:rPr>
          <w:i/>
          <w:spacing w:val="-9"/>
          <w:sz w:val="23"/>
        </w:rPr>
        <w:t xml:space="preserve"> </w:t>
      </w:r>
      <w:r>
        <w:rPr>
          <w:spacing w:val="-2"/>
        </w:rPr>
        <w:t>(frecuencia</w:t>
      </w:r>
      <w:r>
        <w:rPr>
          <w:spacing w:val="-8"/>
        </w:rPr>
        <w:t xml:space="preserve"> </w:t>
      </w:r>
      <w:r>
        <w:rPr>
          <w:spacing w:val="-2"/>
        </w:rPr>
        <w:t>poblacional</w:t>
      </w:r>
      <w:r>
        <w:rPr>
          <w:spacing w:val="-6"/>
        </w:rPr>
        <w:t xml:space="preserve"> </w:t>
      </w:r>
      <w:r>
        <w:rPr>
          <w:spacing w:val="-2"/>
        </w:rPr>
        <w:t>ajustada,</w:t>
      </w:r>
      <w:r>
        <w:rPr>
          <w:spacing w:val="-6"/>
        </w:rPr>
        <w:t xml:space="preserve"> </w:t>
      </w:r>
      <w:r>
        <w:rPr>
          <w:spacing w:val="-2"/>
        </w:rPr>
        <w:t>0.3%</w:t>
      </w:r>
      <w:r>
        <w:rPr>
          <w:spacing w:val="-9"/>
        </w:rPr>
        <w:t xml:space="preserve"> </w:t>
      </w:r>
      <w:r>
        <w:rPr>
          <w:spacing w:val="-2"/>
        </w:rPr>
        <w:t>[IC</w:t>
      </w:r>
      <w:r>
        <w:rPr>
          <w:spacing w:val="-8"/>
        </w:rPr>
        <w:t xml:space="preserve"> </w:t>
      </w:r>
      <w:r>
        <w:rPr>
          <w:spacing w:val="-2"/>
        </w:rPr>
        <w:t xml:space="preserve">95%, </w:t>
      </w:r>
      <w:r>
        <w:t>0.28%-0.32%]) con una prevalencia de 0.23% para estadio 1 y 0.06% en estadio 2. Con la repetición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rPr>
          <w:i/>
          <w:sz w:val="23"/>
        </w:rPr>
        <w:t>screening</w:t>
      </w:r>
      <w:proofErr w:type="spellEnd"/>
      <w:r>
        <w:rPr>
          <w:i/>
          <w:spacing w:val="-5"/>
          <w:sz w:val="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11 726 niños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media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3.3</w:t>
      </w:r>
      <w:r>
        <w:rPr>
          <w:spacing w:val="-3"/>
        </w:rPr>
        <w:t xml:space="preserve"> </w:t>
      </w:r>
      <w:r>
        <w:t>años, se</w:t>
      </w:r>
      <w:r>
        <w:rPr>
          <w:spacing w:val="-1"/>
        </w:rPr>
        <w:t xml:space="preserve"> </w:t>
      </w:r>
      <w:r>
        <w:t>identificaron 29 casos adicionales.</w:t>
      </w:r>
      <w:r>
        <w:rPr>
          <w:spacing w:val="-1"/>
        </w:rPr>
        <w:t xml:space="preserve"> </w:t>
      </w:r>
      <w:r>
        <w:t>Durante una media de</w:t>
      </w:r>
      <w:r>
        <w:rPr>
          <w:spacing w:val="-3"/>
        </w:rPr>
        <w:t xml:space="preserve"> </w:t>
      </w:r>
      <w:r>
        <w:t>seguimiento de 5.7 años,</w:t>
      </w:r>
      <w:r>
        <w:rPr>
          <w:spacing w:val="-1"/>
        </w:rPr>
        <w:t xml:space="preserve"> </w:t>
      </w:r>
      <w:r>
        <w:t>212</w:t>
      </w:r>
      <w:r>
        <w:rPr>
          <w:spacing w:val="-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 xml:space="preserve">diagnostica-dos en la primera pesquisa, 5 con diagnóstico en la repetición del </w:t>
      </w:r>
      <w:proofErr w:type="spellStart"/>
      <w:r>
        <w:rPr>
          <w:i/>
          <w:sz w:val="23"/>
        </w:rPr>
        <w:t>screening</w:t>
      </w:r>
      <w:proofErr w:type="spellEnd"/>
      <w:r>
        <w:rPr>
          <w:i/>
          <w:sz w:val="23"/>
        </w:rPr>
        <w:t xml:space="preserve"> </w:t>
      </w:r>
      <w:r>
        <w:t>y 43 niños no diagnosticados en las pe</w:t>
      </w:r>
      <w:r>
        <w:t>squisas desarrollaron diabetes clínica (estadio 3).</w:t>
      </w:r>
    </w:p>
    <w:p w:rsidR="00227CA6" w:rsidRDefault="00FA77DA">
      <w:pPr>
        <w:pStyle w:val="Textoindependiente"/>
        <w:rPr>
          <w:sz w:val="5"/>
        </w:rPr>
      </w:pPr>
      <w:r>
        <w:rPr>
          <w:noProof/>
          <w:sz w:val="5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53617</wp:posOffset>
                </wp:positionV>
                <wp:extent cx="5759450" cy="203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4.221817pt;width:453.5pt;height:1.6pt;mso-position-horizontal-relative:page;mso-position-vertical-relative:paragraph;z-index:-15728128;mso-wrap-distance-left:0;mso-wrap-distance-right:0" id="docshapegroup12" coordorigin="1418,84" coordsize="9070,32">
                <v:rect style="position:absolute;left:1418;top:84;width:9070;height:31" id="docshape13" filled="true" fillcolor="#9f9f9f" stroked="false">
                  <v:fill type="solid"/>
                </v:rect>
                <v:rect style="position:absolute;left:10483;top:84;width:5;height:5" id="docshape14" filled="true" fillcolor="#e2e2e2" stroked="false">
                  <v:fill type="solid"/>
                </v:rect>
                <v:shape style="position:absolute;left:1418;top:84;width:9070;height:27" id="docshape15" coordorigin="1418,85" coordsize="9070,27" path="m1423,89l1418,89,1418,111,1423,111,1423,89xm10488,85l10483,85,10483,89,10488,89,10488,85xe" filled="true" fillcolor="#9f9f9f" stroked="false">
                  <v:path arrowok="t"/>
                  <v:fill type="solid"/>
                </v:shape>
                <v:rect style="position:absolute;left:10483;top:89;width:5;height:22" id="docshape16" filled="true" fillcolor="#e2e2e2" stroked="false">
                  <v:fill type="solid"/>
                </v:rect>
                <v:rect style="position:absolute;left:1418;top:111;width:5;height:5" id="docshape17" filled="true" fillcolor="#9f9f9f" stroked="false">
                  <v:fill type="solid"/>
                </v:rect>
                <v:shape style="position:absolute;left:1418;top:111;width:9070;height:5" id="docshape18" coordorigin="1418,111" coordsize="9070,5" path="m10488,111l10483,111,1423,111,1418,111,1418,116,1423,116,10483,116,10488,116,10488,11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227CA6" w:rsidRDefault="00227CA6">
      <w:pPr>
        <w:pStyle w:val="Textoindependiente"/>
        <w:rPr>
          <w:sz w:val="5"/>
        </w:rPr>
        <w:sectPr w:rsidR="00227CA6">
          <w:headerReference w:type="default" r:id="rId8"/>
          <w:footerReference w:type="default" r:id="rId9"/>
          <w:type w:val="continuous"/>
          <w:pgSz w:w="11910" w:h="16840"/>
          <w:pgMar w:top="1320" w:right="1275" w:bottom="1500" w:left="1275" w:header="597" w:footer="1316" w:gutter="0"/>
          <w:pgNumType w:start="212"/>
          <w:cols w:space="720"/>
        </w:sectPr>
      </w:pPr>
    </w:p>
    <w:p w:rsidR="00227CA6" w:rsidRDefault="00FA77DA">
      <w:pPr>
        <w:pStyle w:val="Textoindependiente"/>
        <w:spacing w:before="63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CA6" w:rsidRDefault="00FA77DA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19" coordorigin="0,0" coordsize="9070,32">
                <v:shape style="position:absolute;left:0;top:0;width:9070;height:31" id="docshape20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21" filled="true" fillcolor="#e2e2e2" stroked="false">
                  <v:fill type="solid"/>
                </v:rect>
                <v:shape style="position:absolute;left:0;top:0;width:9070;height:27" id="docshape22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23" filled="true" fillcolor="#e2e2e2" stroked="false">
                  <v:fill type="solid"/>
                </v:rect>
                <v:rect style="position:absolute;left:0;top:26;width:5;height:5" id="docshape24" filled="true" fillcolor="#9f9f9f" stroked="false">
                  <v:fill type="solid"/>
                </v:rect>
                <v:shape style="position:absolute;left:0;top:26;width:9070;height:5" id="docshape25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27CA6" w:rsidRDefault="00FA77DA">
      <w:pPr>
        <w:pStyle w:val="Textoindependiente"/>
        <w:spacing w:before="233" w:line="360" w:lineRule="auto"/>
        <w:ind w:left="143" w:right="135" w:firstLine="708"/>
        <w:jc w:val="both"/>
      </w:pPr>
      <w:r>
        <w:t>La probabilidad de progresión a DM1 a los 5 años desde los estadios iniciales a la aparición</w:t>
      </w:r>
      <w:r>
        <w:rPr>
          <w:spacing w:val="-10"/>
        </w:rPr>
        <w:t xml:space="preserve"> </w:t>
      </w:r>
      <w:r>
        <w:t>clínica</w:t>
      </w:r>
      <w:r>
        <w:rPr>
          <w:spacing w:val="-10"/>
        </w:rPr>
        <w:t xml:space="preserve"> </w:t>
      </w:r>
      <w:r>
        <w:t>fue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36.2%</w:t>
      </w:r>
      <w:r>
        <w:rPr>
          <w:spacing w:val="-9"/>
        </w:rPr>
        <w:t xml:space="preserve"> </w:t>
      </w:r>
      <w:r>
        <w:t>(IC</w:t>
      </w:r>
      <w:r>
        <w:rPr>
          <w:spacing w:val="-11"/>
        </w:rPr>
        <w:t xml:space="preserve"> </w:t>
      </w:r>
      <w:r>
        <w:t>95%,</w:t>
      </w:r>
      <w:r>
        <w:rPr>
          <w:spacing w:val="-9"/>
        </w:rPr>
        <w:t xml:space="preserve"> </w:t>
      </w:r>
      <w:r>
        <w:t>31.2%-40.8%;</w:t>
      </w:r>
      <w:r>
        <w:rPr>
          <w:spacing w:val="-11"/>
        </w:rPr>
        <w:t xml:space="preserve"> </w:t>
      </w:r>
      <w:r>
        <w:t>tasa</w:t>
      </w:r>
      <w:r>
        <w:rPr>
          <w:spacing w:val="-10"/>
        </w:rPr>
        <w:t xml:space="preserve"> </w:t>
      </w:r>
      <w:r>
        <w:t>anualizada</w:t>
      </w:r>
      <w:r>
        <w:rPr>
          <w:spacing w:val="-10"/>
        </w:rPr>
        <w:t xml:space="preserve"> </w:t>
      </w:r>
      <w:r>
        <w:t>9.6%),</w:t>
      </w:r>
      <w:r>
        <w:rPr>
          <w:spacing w:val="-9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diferencias significativas entre niños con y sin antecedentes familiares de primer grado de diabetes (P = 0.54). Este constituye el primer estudio longitudinal a nivel poblacional de diagnóstico en es-</w:t>
      </w:r>
      <w:r>
        <w:t>tadios</w:t>
      </w:r>
      <w:r>
        <w:rPr>
          <w:spacing w:val="-4"/>
        </w:rPr>
        <w:t xml:space="preserve"> </w:t>
      </w:r>
      <w:r>
        <w:t>presintomáticos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DM1.</w:t>
      </w:r>
      <w:r>
        <w:rPr>
          <w:spacing w:val="-1"/>
        </w:rPr>
        <w:t xml:space="preserve"> </w:t>
      </w:r>
      <w:r>
        <w:t>Diversos</w:t>
      </w:r>
      <w:r>
        <w:rPr>
          <w:spacing w:val="-2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demostrado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retraso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progresión a DM1 con la intervención farmacológica en sujetos con diagnóstico en estadio 2.</w:t>
      </w:r>
      <w:r>
        <w:rPr>
          <w:spacing w:val="40"/>
        </w:rPr>
        <w:t xml:space="preserve"> </w:t>
      </w:r>
      <w:r>
        <w:t>En este contexto, recientemente, en varios países (incluido el nuestro) se ha aprob</w:t>
      </w:r>
      <w:r>
        <w:t>ado el uso de te-plizumab,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anticuerpo</w:t>
      </w:r>
      <w:r>
        <w:rPr>
          <w:spacing w:val="-4"/>
        </w:rPr>
        <w:t xml:space="preserve"> </w:t>
      </w:r>
      <w:r>
        <w:t>monoclonal</w:t>
      </w:r>
      <w:r>
        <w:rPr>
          <w:spacing w:val="-2"/>
        </w:rPr>
        <w:t xml:space="preserve"> </w:t>
      </w:r>
      <w:r>
        <w:t>anti</w:t>
      </w:r>
      <w:r>
        <w:rPr>
          <w:spacing w:val="-2"/>
        </w:rPr>
        <w:t xml:space="preserve"> </w:t>
      </w:r>
      <w:r>
        <w:t>CD3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adultos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mientras que otras terapias inmunomoduladoras continúan en desarrollo clínico.</w:t>
      </w:r>
    </w:p>
    <w:p w:rsidR="00227CA6" w:rsidRDefault="00FA77DA">
      <w:pPr>
        <w:pStyle w:val="Textoindependiente"/>
        <w:spacing w:line="360" w:lineRule="auto"/>
        <w:ind w:left="143" w:right="137" w:firstLine="708"/>
        <w:jc w:val="both"/>
      </w:pPr>
      <w:r>
        <w:t>Más allá de las actuales terapias disponibles, la posibilidad de detección temprana de la enfermedad ofrece beneficios clínicos, en particular la disminución de la incidencia de ce-toacidosis</w:t>
      </w:r>
      <w:r>
        <w:rPr>
          <w:spacing w:val="-11"/>
        </w:rPr>
        <w:t xml:space="preserve"> </w:t>
      </w:r>
      <w:r>
        <w:t>diabética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debut,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disminución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hospitalización,</w:t>
      </w:r>
      <w:r>
        <w:rPr>
          <w:spacing w:val="-11"/>
        </w:rPr>
        <w:t xml:space="preserve"> </w:t>
      </w:r>
      <w:r>
        <w:t>l</w:t>
      </w:r>
      <w:r>
        <w:t>a</w:t>
      </w:r>
      <w:r>
        <w:rPr>
          <w:spacing w:val="-13"/>
        </w:rPr>
        <w:t xml:space="preserve"> </w:t>
      </w:r>
      <w:r>
        <w:t>mejoría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control metabólico, así como una mayor preservación de la función residual de las células beta del páncreas.</w:t>
      </w:r>
      <w:r>
        <w:rPr>
          <w:spacing w:val="-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podrían</w:t>
      </w:r>
      <w:r>
        <w:rPr>
          <w:spacing w:val="-5"/>
        </w:rPr>
        <w:t xml:space="preserve"> </w:t>
      </w:r>
      <w:r>
        <w:t>traducirse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disminución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complicaciones</w:t>
      </w:r>
      <w:r>
        <w:rPr>
          <w:spacing w:val="-2"/>
        </w:rPr>
        <w:t xml:space="preserve"> </w:t>
      </w:r>
      <w:r>
        <w:t>a largo plazo.</w:t>
      </w:r>
    </w:p>
    <w:p w:rsidR="00227CA6" w:rsidRDefault="00FA77DA">
      <w:pPr>
        <w:pStyle w:val="Textoindependiente"/>
        <w:spacing w:before="2"/>
        <w:rPr>
          <w:sz w:val="13"/>
        </w:rPr>
      </w:pP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116329</wp:posOffset>
                </wp:positionV>
                <wp:extent cx="5759450" cy="2032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704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56135" y="3022"/>
                                </a:lnTo>
                                <a:lnTo>
                                  <a:pt x="5759196" y="302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9.159765pt;width:453.5pt;height:1.6pt;mso-position-horizontal-relative:page;mso-position-vertical-relative:paragraph;z-index:-15726592;mso-wrap-distance-left:0;mso-wrap-distance-right:0" id="docshapegroup26" coordorigin="1418,183" coordsize="9070,32">
                <v:rect style="position:absolute;left:1418;top:183;width:9070;height:32" id="docshape27" filled="true" fillcolor="#9f9f9f" stroked="false">
                  <v:fill type="solid"/>
                </v:rect>
                <v:rect style="position:absolute;left:10483;top:183;width:5;height:5" id="docshape28" filled="true" fillcolor="#e2e2e2" stroked="false">
                  <v:fill type="solid"/>
                </v:rect>
                <v:shape style="position:absolute;left:1418;top:183;width:9070;height:27" id="docshape29" coordorigin="1418,184" coordsize="9070,27" path="m1423,188l1418,188,1418,210,1423,210,1423,188xm10488,184l10483,184,10483,188,10488,188,10488,184xe" filled="true" fillcolor="#9f9f9f" stroked="false">
                  <v:path arrowok="t"/>
                  <v:fill type="solid"/>
                </v:shape>
                <v:rect style="position:absolute;left:10483;top:188;width:5;height:22" id="docshape30" filled="true" fillcolor="#e2e2e2" stroked="false">
                  <v:fill type="solid"/>
                </v:rect>
                <v:rect style="position:absolute;left:1418;top:210;width:5;height:5" id="docshape31" filled="true" fillcolor="#9f9f9f" stroked="false">
                  <v:fill type="solid"/>
                </v:rect>
                <v:shape style="position:absolute;left:1418;top:210;width:9070;height:5" id="docshape32" coordorigin="1418,210" coordsize="9070,5" path="m10488,210l10483,210,1423,210,1418,210,1418,215,1423,215,10483,215,10488,215,10488,21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227CA6" w:rsidRDefault="00FA77DA">
      <w:pPr>
        <w:pStyle w:val="Ttulo2"/>
        <w:spacing w:before="182" w:line="360" w:lineRule="auto"/>
      </w:pPr>
      <w:r>
        <w:t>Risk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for avoidant/restrictive food intake disorder</w:t>
      </w:r>
      <w:r>
        <w:rPr>
          <w:spacing w:val="-2"/>
        </w:rPr>
        <w:t xml:space="preserve"> </w:t>
      </w:r>
      <w:r>
        <w:t>in children:</w:t>
      </w:r>
      <w:r>
        <w:rPr>
          <w:spacing w:val="-1"/>
        </w:rPr>
        <w:t xml:space="preserve"> </w:t>
      </w:r>
      <w:r>
        <w:t xml:space="preserve">A systematic </w:t>
      </w:r>
      <w:r>
        <w:rPr>
          <w:spacing w:val="-2"/>
        </w:rPr>
        <w:t>review</w:t>
      </w:r>
    </w:p>
    <w:p w:rsidR="00227CA6" w:rsidRDefault="00FA77DA">
      <w:pPr>
        <w:spacing w:line="357" w:lineRule="auto"/>
        <w:ind w:left="142"/>
      </w:pPr>
      <w:r>
        <w:rPr>
          <w:i/>
          <w:spacing w:val="-2"/>
          <w:sz w:val="23"/>
        </w:rPr>
        <w:t>Factores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de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riesgo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para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el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trastorno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evitativo/restrictivo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en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niños: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Una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revisión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 xml:space="preserve">sistemática </w:t>
      </w:r>
      <w:hyperlink r:id="rId10">
        <w:r>
          <w:t>Nowacki</w:t>
        </w:r>
      </w:hyperlink>
      <w:r>
        <w:t xml:space="preserve"> R,</w:t>
      </w:r>
      <w:r>
        <w:rPr>
          <w:spacing w:val="-2"/>
        </w:rPr>
        <w:t xml:space="preserve"> </w:t>
      </w:r>
      <w:hyperlink r:id="rId11">
        <w:r>
          <w:t>Arayess</w:t>
        </w:r>
      </w:hyperlink>
      <w:r>
        <w:t xml:space="preserve"> L,</w:t>
      </w:r>
      <w:r>
        <w:rPr>
          <w:spacing w:val="-4"/>
        </w:rPr>
        <w:t xml:space="preserve"> </w:t>
      </w:r>
      <w:hyperlink r:id="rId12">
        <w:r>
          <w:t>Kleijnen</w:t>
        </w:r>
      </w:hyperlink>
      <w:r>
        <w:t xml:space="preserve"> J,</w:t>
      </w:r>
      <w:r>
        <w:rPr>
          <w:spacing w:val="-2"/>
        </w:rPr>
        <w:t xml:space="preserve"> </w:t>
      </w:r>
      <w:r>
        <w:t>et al. J Pediatr Gastroenterol Nutr.</w:t>
      </w:r>
      <w:r>
        <w:rPr>
          <w:spacing w:val="-2"/>
        </w:rPr>
        <w:t xml:space="preserve"> </w:t>
      </w:r>
      <w:r>
        <w:t>2026</w:t>
      </w:r>
      <w:proofErr w:type="gramStart"/>
      <w:r>
        <w:t>;82</w:t>
      </w:r>
      <w:proofErr w:type="gramEnd"/>
      <w:r>
        <w:t xml:space="preserve">(4):1129-1139. </w:t>
      </w:r>
      <w:proofErr w:type="gramStart"/>
      <w:r>
        <w:t>doi</w:t>
      </w:r>
      <w:proofErr w:type="gramEnd"/>
      <w:r>
        <w:t>: 10.1002/jpn3.70362.</w:t>
      </w:r>
    </w:p>
    <w:p w:rsidR="00227CA6" w:rsidRDefault="00FA77DA">
      <w:pPr>
        <w:pStyle w:val="Textoindependiente"/>
        <w:spacing w:before="231" w:line="360" w:lineRule="auto"/>
        <w:ind w:left="142" w:right="137" w:firstLine="708"/>
        <w:jc w:val="both"/>
      </w:pPr>
      <w:r>
        <w:t>Los</w:t>
      </w:r>
      <w:r>
        <w:rPr>
          <w:spacing w:val="-8"/>
        </w:rPr>
        <w:t xml:space="preserve"> </w:t>
      </w:r>
      <w:r>
        <w:t>problemas</w:t>
      </w:r>
      <w:r>
        <w:rPr>
          <w:spacing w:val="-8"/>
        </w:rPr>
        <w:t xml:space="preserve"> </w:t>
      </w:r>
      <w:r>
        <w:t>alimentarios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frecuentes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infancia.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trastorno</w:t>
      </w:r>
      <w:r>
        <w:rPr>
          <w:spacing w:val="-7"/>
        </w:rPr>
        <w:t xml:space="preserve"> </w:t>
      </w:r>
      <w:r>
        <w:t>evitativo/restric-tivo</w:t>
      </w:r>
      <w:r>
        <w:rPr>
          <w:spacing w:val="-9"/>
        </w:rPr>
        <w:t xml:space="preserve"> </w:t>
      </w:r>
      <w:r>
        <w:t>(ARFID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siglas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inglés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TERIA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castellano)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caracterizado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alteraciones en la conducta alimentaria que generan consecuencias clínicas o psicosociales que ameritan la atención clínica integral y especializada. Antes</w:t>
      </w:r>
      <w:r>
        <w:rPr>
          <w:spacing w:val="-2"/>
        </w:rPr>
        <w:t xml:space="preserve"> </w:t>
      </w:r>
      <w:r>
        <w:t>de su inclusión en el Manual de Desórdenes Mentales (DSM 5) muchos niños no cumplían con los criteri</w:t>
      </w:r>
      <w:r>
        <w:t>os diagnósticos de anorexia o bu-limia y eran clasificados como desórdenes alimentarios no especificados (DANE), un amplio abanico de condiciones que dejaba a un gran número de niños sin diagnóstico y tratamiento adecuados.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DSM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introdujo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2013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diagnóstico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TERIA.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prevalencia varía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estudios;</w:t>
      </w:r>
      <w:r>
        <w:rPr>
          <w:spacing w:val="-6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3.2%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escolares</w:t>
      </w:r>
      <w:r>
        <w:rPr>
          <w:spacing w:val="-8"/>
        </w:rPr>
        <w:t xml:space="preserve"> </w:t>
      </w:r>
      <w:r>
        <w:t>primarios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5-22.5%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con trastornos alimentarios.</w:t>
      </w:r>
    </w:p>
    <w:p w:rsidR="00227CA6" w:rsidRDefault="00227CA6">
      <w:pPr>
        <w:pStyle w:val="Textoindependiente"/>
        <w:rPr>
          <w:sz w:val="20"/>
        </w:rPr>
      </w:pPr>
    </w:p>
    <w:p w:rsidR="00227CA6" w:rsidRDefault="00FA77DA">
      <w:pPr>
        <w:pStyle w:val="Textoindependiente"/>
        <w:spacing w:before="22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308232</wp:posOffset>
                </wp:positionV>
                <wp:extent cx="5759450" cy="2032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24.270313pt;width:453.5pt;height:1.6pt;mso-position-horizontal-relative:page;mso-position-vertical-relative:paragraph;z-index:-15726080;mso-wrap-distance-left:0;mso-wrap-distance-right:0" id="docshapegroup33" coordorigin="1418,485" coordsize="9070,32">
                <v:rect style="position:absolute;left:1418;top:485;width:9070;height:31" id="docshape34" filled="true" fillcolor="#9f9f9f" stroked="false">
                  <v:fill type="solid"/>
                </v:rect>
                <v:rect style="position:absolute;left:10483;top:485;width:5;height:5" id="docshape35" filled="true" fillcolor="#e2e2e2" stroked="false">
                  <v:fill type="solid"/>
                </v:rect>
                <v:shape style="position:absolute;left:1418;top:485;width:9070;height:27" id="docshape36" coordorigin="1418,486" coordsize="9070,27" path="m1423,490l1418,490,1418,512,1423,512,1423,490xm10488,486l10483,486,10483,490,10488,490,10488,486xe" filled="true" fillcolor="#9f9f9f" stroked="false">
                  <v:path arrowok="t"/>
                  <v:fill type="solid"/>
                </v:shape>
                <v:rect style="position:absolute;left:10483;top:490;width:5;height:22" id="docshape37" filled="true" fillcolor="#e2e2e2" stroked="false">
                  <v:fill type="solid"/>
                </v:rect>
                <v:rect style="position:absolute;left:1418;top:512;width:5;height:5" id="docshape38" filled="true" fillcolor="#9f9f9f" stroked="false">
                  <v:fill type="solid"/>
                </v:rect>
                <v:shape style="position:absolute;left:1418;top:512;width:9070;height:5" id="docshape39" coordorigin="1418,512" coordsize="9070,5" path="m10488,512l10483,512,1423,512,1418,512,1418,517,1423,517,10483,517,10488,517,10488,512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227CA6" w:rsidRDefault="00227CA6">
      <w:pPr>
        <w:pStyle w:val="Textoindependiente"/>
        <w:rPr>
          <w:sz w:val="20"/>
        </w:rPr>
        <w:sectPr w:rsidR="00227CA6">
          <w:pgSz w:w="11910" w:h="16840"/>
          <w:pgMar w:top="1320" w:right="1275" w:bottom="1500" w:left="1275" w:header="597" w:footer="1316" w:gutter="0"/>
          <w:cols w:space="720"/>
        </w:sectPr>
      </w:pPr>
    </w:p>
    <w:p w:rsidR="00227CA6" w:rsidRDefault="00FA77DA">
      <w:pPr>
        <w:pStyle w:val="Textoindependiente"/>
        <w:spacing w:before="63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CA6" w:rsidRDefault="00FA77DA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40" coordorigin="0,0" coordsize="9070,32">
                <v:shape style="position:absolute;left:0;top:0;width:9070;height:31" id="docshape41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42" filled="true" fillcolor="#e2e2e2" stroked="false">
                  <v:fill type="solid"/>
                </v:rect>
                <v:shape style="position:absolute;left:0;top:0;width:9070;height:27" id="docshape43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44" filled="true" fillcolor="#e2e2e2" stroked="false">
                  <v:fill type="solid"/>
                </v:rect>
                <v:rect style="position:absolute;left:0;top:26;width:5;height:5" id="docshape45" filled="true" fillcolor="#9f9f9f" stroked="false">
                  <v:fill type="solid"/>
                </v:rect>
                <v:shape style="position:absolute;left:0;top:26;width:9070;height:5" id="docshape46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27CA6" w:rsidRDefault="00FA77DA">
      <w:pPr>
        <w:pStyle w:val="Textoindependiente"/>
        <w:spacing w:before="233" w:line="360" w:lineRule="auto"/>
        <w:ind w:left="143" w:right="137" w:firstLine="708"/>
        <w:jc w:val="both"/>
      </w:pPr>
      <w:r>
        <w:t>No se conocen exactamente los potenciales factores de riesgo para el desarrollo de TERIA. En estudios previos se han identificado factores de riesgo en dominios amplios que incluyeron</w:t>
      </w:r>
      <w:r>
        <w:rPr>
          <w:spacing w:val="-12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somáticas,</w:t>
      </w:r>
      <w:r>
        <w:rPr>
          <w:spacing w:val="-11"/>
        </w:rPr>
        <w:t xml:space="preserve"> </w:t>
      </w:r>
      <w:r>
        <w:t>psicosociales</w:t>
      </w:r>
      <w:r>
        <w:rPr>
          <w:spacing w:val="-12"/>
        </w:rPr>
        <w:t xml:space="preserve"> </w:t>
      </w:r>
      <w:r>
        <w:t>(ansiedad),</w:t>
      </w:r>
      <w:r>
        <w:rPr>
          <w:spacing w:val="-11"/>
        </w:rPr>
        <w:t xml:space="preserve"> </w:t>
      </w:r>
      <w:r>
        <w:t>sensibilidad</w:t>
      </w:r>
      <w:r>
        <w:rPr>
          <w:spacing w:val="-11"/>
        </w:rPr>
        <w:t xml:space="preserve"> </w:t>
      </w:r>
      <w:r>
        <w:t>sensorial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influencias ambientales</w:t>
      </w:r>
      <w:r>
        <w:rPr>
          <w:spacing w:val="-5"/>
        </w:rPr>
        <w:t xml:space="preserve"> </w:t>
      </w:r>
      <w:r>
        <w:t>(prácticas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alimentación).</w:t>
      </w:r>
      <w:r>
        <w:rPr>
          <w:spacing w:val="-5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factores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modificables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sexo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vulnera-bilidad genética fueron propuestos.</w:t>
      </w:r>
    </w:p>
    <w:p w:rsidR="00227CA6" w:rsidRDefault="00FA77DA">
      <w:pPr>
        <w:pStyle w:val="Textoindependiente"/>
        <w:spacing w:line="360" w:lineRule="auto"/>
        <w:ind w:left="143" w:right="137" w:firstLine="708"/>
        <w:jc w:val="both"/>
      </w:pPr>
      <w:r>
        <w:t>En esta revisión sistemática, en la que seis estudios fueron elegibles para el análisis, se incluyeron un total de</w:t>
      </w:r>
      <w:r>
        <w:t xml:space="preserve"> 1207 niños. Los autores encontraron 10 factores significativamente asociados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TERIA,</w:t>
      </w:r>
      <w:r>
        <w:rPr>
          <w:spacing w:val="-5"/>
        </w:rPr>
        <w:t xml:space="preserve"> </w:t>
      </w:r>
      <w:r>
        <w:t>agrupados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categorías</w:t>
      </w:r>
      <w:r>
        <w:rPr>
          <w:spacing w:val="-3"/>
        </w:rPr>
        <w:t xml:space="preserve"> </w:t>
      </w:r>
      <w:r>
        <w:t>principales:</w:t>
      </w:r>
      <w:r>
        <w:rPr>
          <w:spacing w:val="-1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>(alteracio-nes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microbioma</w:t>
      </w:r>
      <w:r>
        <w:rPr>
          <w:spacing w:val="-17"/>
        </w:rPr>
        <w:t xml:space="preserve"> </w:t>
      </w:r>
      <w:r>
        <w:t>intestinal),</w:t>
      </w:r>
      <w:r>
        <w:rPr>
          <w:spacing w:val="-16"/>
        </w:rPr>
        <w:t xml:space="preserve"> </w:t>
      </w:r>
      <w:r>
        <w:t>psicológica</w:t>
      </w:r>
      <w:r>
        <w:rPr>
          <w:spacing w:val="-17"/>
        </w:rPr>
        <w:t xml:space="preserve"> </w:t>
      </w:r>
      <w:r>
        <w:t>(mayor</w:t>
      </w:r>
      <w:r>
        <w:rPr>
          <w:spacing w:val="-16"/>
        </w:rPr>
        <w:t xml:space="preserve"> </w:t>
      </w:r>
      <w:r>
        <w:t>ansiedad),</w:t>
      </w:r>
      <w:r>
        <w:rPr>
          <w:spacing w:val="-16"/>
        </w:rPr>
        <w:t xml:space="preserve"> </w:t>
      </w:r>
      <w:r>
        <w:t>genética</w:t>
      </w:r>
      <w:r>
        <w:rPr>
          <w:spacing w:val="-17"/>
        </w:rPr>
        <w:t xml:space="preserve"> </w:t>
      </w:r>
      <w:r>
        <w:t>(mutaciones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genes relacionados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dopamina), y factores familiares/parentales (mayores índices de</w:t>
      </w:r>
      <w:r>
        <w:rPr>
          <w:spacing w:val="-1"/>
        </w:rPr>
        <w:t xml:space="preserve"> </w:t>
      </w:r>
      <w:r>
        <w:t>distrés</w:t>
      </w:r>
      <w:r>
        <w:rPr>
          <w:spacing w:val="-3"/>
        </w:rPr>
        <w:t xml:space="preserve"> </w:t>
      </w:r>
      <w:r>
        <w:t>psi-cológico en las madres).</w:t>
      </w:r>
    </w:p>
    <w:p w:rsidR="00227CA6" w:rsidRDefault="00FA77DA">
      <w:pPr>
        <w:pStyle w:val="Textoindependiente"/>
        <w:spacing w:line="360" w:lineRule="auto"/>
        <w:ind w:left="143" w:right="138" w:firstLine="708"/>
        <w:jc w:val="both"/>
      </w:pPr>
      <w:r>
        <w:t>La evidencia actual está limitada por el diseño transversal de los estudios analizados; por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hipótesis</w:t>
      </w:r>
      <w:r>
        <w:rPr>
          <w:spacing w:val="-9"/>
        </w:rPr>
        <w:t xml:space="preserve"> </w:t>
      </w:r>
      <w:r>
        <w:t>preliminares</w:t>
      </w:r>
      <w:r>
        <w:rPr>
          <w:spacing w:val="-7"/>
        </w:rPr>
        <w:t xml:space="preserve"> </w:t>
      </w:r>
      <w:r>
        <w:t>re</w:t>
      </w:r>
      <w:r>
        <w:t>quieren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confirmación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estudios</w:t>
      </w:r>
      <w:r>
        <w:rPr>
          <w:spacing w:val="-7"/>
        </w:rPr>
        <w:t xml:space="preserve"> </w:t>
      </w:r>
      <w:r>
        <w:t>longitudinales y de intervención. Sin embargo, este estudio constituye un aporte fundacional dirigido a la identificación e intervención temprana en trastornos evitativos/restrictivos infantiles.</w:t>
      </w:r>
    </w:p>
    <w:p w:rsidR="00227CA6" w:rsidRDefault="00FA77DA">
      <w:pPr>
        <w:pStyle w:val="Textoindependiente"/>
        <w:spacing w:before="2"/>
        <w:rPr>
          <w:sz w:val="13"/>
        </w:rPr>
      </w:pP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116329</wp:posOffset>
                </wp:positionV>
                <wp:extent cx="5759450" cy="203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3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" y="1704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56135" y="3022"/>
                                </a:lnTo>
                                <a:lnTo>
                                  <a:pt x="5759196" y="302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9.159765pt;width:453.5pt;height:1.6pt;mso-position-horizontal-relative:page;mso-position-vertical-relative:paragraph;z-index:-15724544;mso-wrap-distance-left:0;mso-wrap-distance-right:0" id="docshapegroup47" coordorigin="1418,183" coordsize="9070,32">
                <v:rect style="position:absolute;left:1418;top:183;width:9070;height:32" id="docshape48" filled="true" fillcolor="#9f9f9f" stroked="false">
                  <v:fill type="solid"/>
                </v:rect>
                <v:rect style="position:absolute;left:10483;top:183;width:5;height:5" id="docshape49" filled="true" fillcolor="#e2e2e2" stroked="false">
                  <v:fill type="solid"/>
                </v:rect>
                <v:shape style="position:absolute;left:1418;top:183;width:9070;height:27" id="docshape50" coordorigin="1418,184" coordsize="9070,27" path="m1423,188l1418,188,1418,210,1423,210,1423,188xm10488,184l10483,184,10483,188,10488,188,10488,184xe" filled="true" fillcolor="#9f9f9f" stroked="false">
                  <v:path arrowok="t"/>
                  <v:fill type="solid"/>
                </v:shape>
                <v:rect style="position:absolute;left:10483;top:188;width:5;height:22" id="docshape51" filled="true" fillcolor="#e2e2e2" stroked="false">
                  <v:fill type="solid"/>
                </v:rect>
                <v:rect style="position:absolute;left:1418;top:210;width:5;height:5" id="docshape52" filled="true" fillcolor="#9f9f9f" stroked="false">
                  <v:fill type="solid"/>
                </v:rect>
                <v:shape style="position:absolute;left:1418;top:210;width:9070;height:5" id="docshape53" coordorigin="1418,210" coordsize="9070,5" path="m10488,210l10483,210,1423,210,1418,210,1418,215,1423,215,10483,215,10488,215,10488,21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252219</wp:posOffset>
                </wp:positionV>
                <wp:extent cx="5796280" cy="16954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27CA6" w:rsidRDefault="00FA77DA">
                            <w:pPr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02020"/>
                              </w:rPr>
                              <w:t>Artificial</w:t>
                            </w:r>
                            <w:r>
                              <w:rPr>
                                <w:b/>
                                <w:color w:val="20202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intelligence</w:t>
                            </w:r>
                            <w:r>
                              <w:rPr>
                                <w:b/>
                                <w:color w:val="2020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0202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diagnosis</w:t>
                            </w:r>
                            <w:r>
                              <w:rPr>
                                <w:b/>
                                <w:color w:val="2020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0202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pediatric</w:t>
                            </w:r>
                            <w:r>
                              <w:rPr>
                                <w:b/>
                                <w:color w:val="20202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neurodevelopmental</w:t>
                            </w:r>
                            <w:r>
                              <w:rPr>
                                <w:b/>
                                <w:color w:val="20202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</w:rPr>
                              <w:t>disorders:</w:t>
                            </w:r>
                            <w:r>
                              <w:rPr>
                                <w:b/>
                                <w:color w:val="20202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19.859766pt;width:456.4pt;height:13.35pt;mso-position-horizontal-relative:page;mso-position-vertical-relative:paragraph;z-index:-15724032;mso-wrap-distance-left:0;mso-wrap-distance-right:0" type="#_x0000_t202" id="docshape54" filled="true" fillcolor="#ffffff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202020"/>
                          <w:sz w:val="22"/>
                        </w:rPr>
                        <w:t>Artificial</w:t>
                      </w:r>
                      <w:r>
                        <w:rPr>
                          <w:b/>
                          <w:color w:val="202020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intelligence</w:t>
                      </w:r>
                      <w:r>
                        <w:rPr>
                          <w:b/>
                          <w:color w:val="202020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202020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diagnosis</w:t>
                      </w:r>
                      <w:r>
                        <w:rPr>
                          <w:b/>
                          <w:color w:val="202020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202020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pediatric</w:t>
                      </w:r>
                      <w:r>
                        <w:rPr>
                          <w:b/>
                          <w:color w:val="202020"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neurodevelopmental</w:t>
                      </w:r>
                      <w:r>
                        <w:rPr>
                          <w:b/>
                          <w:color w:val="202020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z w:val="22"/>
                        </w:rPr>
                        <w:t>disorders:</w:t>
                      </w:r>
                      <w:r>
                        <w:rPr>
                          <w:b/>
                          <w:color w:val="202020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02020"/>
                          <w:spacing w:val="-10"/>
                          <w:sz w:val="22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27CA6" w:rsidRDefault="00227CA6">
      <w:pPr>
        <w:pStyle w:val="Textoindependiente"/>
        <w:spacing w:before="1"/>
        <w:rPr>
          <w:sz w:val="13"/>
        </w:rPr>
      </w:pPr>
    </w:p>
    <w:p w:rsidR="00227CA6" w:rsidRDefault="00FA77DA">
      <w:pPr>
        <w:pStyle w:val="Ttulo2"/>
        <w:spacing w:before="132"/>
      </w:pPr>
      <w:proofErr w:type="gramStart"/>
      <w:r>
        <w:rPr>
          <w:color w:val="202020"/>
        </w:rPr>
        <w:t>scoping</w:t>
      </w:r>
      <w:proofErr w:type="gramEnd"/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review</w:t>
      </w:r>
    </w:p>
    <w:p w:rsidR="00227CA6" w:rsidRDefault="00FA77DA">
      <w:pPr>
        <w:pStyle w:val="Textoindependiente"/>
        <w:rPr>
          <w:b/>
          <w:sz w:val="9"/>
        </w:rPr>
      </w:pPr>
      <w:r>
        <w:rPr>
          <w:b/>
          <w:noProof/>
          <w:sz w:val="9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84361</wp:posOffset>
                </wp:positionV>
                <wp:extent cx="5796280" cy="16954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27CA6" w:rsidRDefault="00FA77DA">
                            <w:pPr>
                              <w:spacing w:line="266" w:lineRule="exact"/>
                              <w:ind w:left="28"/>
                              <w:rPr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Inteligencia</w:t>
                            </w:r>
                            <w:r>
                              <w:rPr>
                                <w:i/>
                                <w:color w:val="2020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artificial</w:t>
                            </w:r>
                            <w:r>
                              <w:rPr>
                                <w:i/>
                                <w:color w:val="2020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0202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0202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diagnóstico</w:t>
                            </w:r>
                            <w:r>
                              <w:rPr>
                                <w:i/>
                                <w:color w:val="2020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020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0202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trastornos</w:t>
                            </w:r>
                            <w:r>
                              <w:rPr>
                                <w:i/>
                                <w:color w:val="2020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20202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neurodesarrollo</w:t>
                            </w:r>
                            <w:r>
                              <w:rPr>
                                <w:i/>
                                <w:color w:val="2020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2"/>
                                <w:sz w:val="23"/>
                              </w:rPr>
                              <w:t>pediátrico:</w:t>
                            </w:r>
                            <w:r>
                              <w:rPr>
                                <w:i/>
                                <w:color w:val="20202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pacing w:val="-5"/>
                                <w:sz w:val="23"/>
                              </w:rPr>
                              <w:t>una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6.642656pt;width:456.4pt;height:13.35pt;mso-position-horizontal-relative:page;mso-position-vertical-relative:paragraph;z-index:-15723520;mso-wrap-distance-left:0;mso-wrap-distance-right:0" type="#_x0000_t202" id="docshape55" filled="true" fillcolor="#ffffff" stroked="false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Inteligencia</w:t>
                      </w:r>
                      <w:r>
                        <w:rPr>
                          <w:i/>
                          <w:color w:val="20202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artificial</w:t>
                      </w:r>
                      <w:r>
                        <w:rPr>
                          <w:i/>
                          <w:color w:val="20202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02020"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02020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diagnóstico</w:t>
                      </w:r>
                      <w:r>
                        <w:rPr>
                          <w:i/>
                          <w:color w:val="2020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020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02020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trastornos</w:t>
                      </w:r>
                      <w:r>
                        <w:rPr>
                          <w:i/>
                          <w:color w:val="20202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del</w:t>
                      </w:r>
                      <w:r>
                        <w:rPr>
                          <w:i/>
                          <w:color w:val="202020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neurodesarrollo</w:t>
                      </w:r>
                      <w:r>
                        <w:rPr>
                          <w:i/>
                          <w:color w:val="20202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2"/>
                          <w:sz w:val="23"/>
                        </w:rPr>
                        <w:t>pediátrico:</w:t>
                      </w:r>
                      <w:r>
                        <w:rPr>
                          <w:i/>
                          <w:color w:val="202020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202020"/>
                          <w:spacing w:val="-5"/>
                          <w:sz w:val="23"/>
                        </w:rPr>
                        <w:t>una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27CA6" w:rsidRDefault="00FA77DA">
      <w:pPr>
        <w:pStyle w:val="Ttulo1"/>
        <w:spacing w:before="122"/>
      </w:pPr>
      <w:proofErr w:type="gramStart"/>
      <w:r>
        <w:rPr>
          <w:color w:val="202020"/>
          <w:spacing w:val="-4"/>
        </w:rPr>
        <w:t>revisión</w:t>
      </w:r>
      <w:proofErr w:type="gramEnd"/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de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alcance</w:t>
      </w:r>
    </w:p>
    <w:p w:rsidR="00227CA6" w:rsidRDefault="00FA77DA">
      <w:pPr>
        <w:pStyle w:val="Textoindependiente"/>
        <w:spacing w:before="10"/>
        <w:rPr>
          <w:i/>
          <w:sz w:val="8"/>
        </w:rPr>
      </w:pPr>
      <w:r>
        <w:rPr>
          <w:i/>
          <w:noProof/>
          <w:sz w:val="8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83047</wp:posOffset>
                </wp:positionV>
                <wp:extent cx="5777865" cy="16954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8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27CA6" w:rsidRDefault="00FA77DA">
                            <w:pPr>
                              <w:pStyle w:val="Textoindependien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Ramírez</w:t>
                            </w:r>
                            <w:r>
                              <w:rPr>
                                <w:color w:val="2020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M,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Rodríguez</w:t>
                            </w:r>
                            <w:r>
                              <w:rPr>
                                <w:color w:val="2020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MM,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Salas</w:t>
                            </w:r>
                            <w:r>
                              <w:rPr>
                                <w:color w:val="2020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MJC,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et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al.</w:t>
                            </w:r>
                            <w:r>
                              <w:rPr>
                                <w:color w:val="2020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World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J</w:t>
                            </w:r>
                            <w:r>
                              <w:rPr>
                                <w:color w:val="2020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Pediatr.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2026</w:t>
                            </w:r>
                            <w:proofErr w:type="gramStart"/>
                            <w:r>
                              <w:rPr>
                                <w:color w:val="202020"/>
                              </w:rPr>
                              <w:t>;22</w:t>
                            </w:r>
                            <w:proofErr w:type="gramEnd"/>
                            <w:r>
                              <w:rPr>
                                <w:color w:val="202020"/>
                              </w:rPr>
                              <w:t>(3):315-329.</w:t>
                            </w:r>
                            <w:r>
                              <w:rPr>
                                <w:color w:val="202020"/>
                                <w:spacing w:val="5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02020"/>
                                <w:spacing w:val="-4"/>
                              </w:rPr>
                              <w:t>doi</w:t>
                            </w:r>
                            <w:proofErr w:type="gramEnd"/>
                            <w:r>
                              <w:rPr>
                                <w:color w:val="202020"/>
                                <w:spacing w:val="-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6.539141pt;width:454.95pt;height:13.35pt;mso-position-horizontal-relative:page;mso-position-vertical-relative:paragraph;z-index:-15723008;mso-wrap-distance-left:0;mso-wrap-distance-right:0" type="#_x0000_t202" id="docshape56" filled="true" fillcolor="#ffffff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Ramírez</w:t>
                      </w:r>
                      <w:r>
                        <w:rPr>
                          <w:color w:val="202020"/>
                          <w:spacing w:val="50"/>
                        </w:rPr>
                        <w:t> </w:t>
                      </w:r>
                      <w:r>
                        <w:rPr>
                          <w:color w:val="202020"/>
                        </w:rPr>
                        <w:t>M,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Rodríguez</w:t>
                      </w:r>
                      <w:r>
                        <w:rPr>
                          <w:color w:val="202020"/>
                          <w:spacing w:val="48"/>
                        </w:rPr>
                        <w:t> </w:t>
                      </w:r>
                      <w:r>
                        <w:rPr>
                          <w:color w:val="202020"/>
                        </w:rPr>
                        <w:t>MM,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Salas</w:t>
                      </w:r>
                      <w:r>
                        <w:rPr>
                          <w:color w:val="202020"/>
                          <w:spacing w:val="50"/>
                        </w:rPr>
                        <w:t> </w:t>
                      </w:r>
                      <w:r>
                        <w:rPr>
                          <w:color w:val="202020"/>
                        </w:rPr>
                        <w:t>MJC,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et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al.</w:t>
                      </w:r>
                      <w:r>
                        <w:rPr>
                          <w:color w:val="202020"/>
                          <w:spacing w:val="48"/>
                        </w:rPr>
                        <w:t> </w:t>
                      </w:r>
                      <w:r>
                        <w:rPr>
                          <w:color w:val="202020"/>
                        </w:rPr>
                        <w:t>World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J</w:t>
                      </w:r>
                      <w:r>
                        <w:rPr>
                          <w:color w:val="202020"/>
                          <w:spacing w:val="49"/>
                        </w:rPr>
                        <w:t> </w:t>
                      </w:r>
                      <w:r>
                        <w:rPr>
                          <w:color w:val="202020"/>
                        </w:rPr>
                        <w:t>Pediatr.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</w:rPr>
                        <w:t>2026;22(3):315-329.</w:t>
                      </w:r>
                      <w:r>
                        <w:rPr>
                          <w:color w:val="202020"/>
                          <w:spacing w:val="51"/>
                        </w:rPr>
                        <w:t> </w:t>
                      </w:r>
                      <w:r>
                        <w:rPr>
                          <w:color w:val="202020"/>
                          <w:spacing w:val="-4"/>
                        </w:rPr>
                        <w:t>doi: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i/>
          <w:noProof/>
          <w:sz w:val="8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336031</wp:posOffset>
                </wp:positionV>
                <wp:extent cx="5659120" cy="16954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12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27CA6" w:rsidRDefault="00FA77DA">
                            <w:pPr>
                              <w:pStyle w:val="Textoindependiente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10.1007/s12519-025-00999-z.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Epub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2026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Jan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27.</w:t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41593252;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PMCID: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PMC13076480.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26.459141pt;width:445.6pt;height:13.35pt;mso-position-horizontal-relative:page;mso-position-vertical-relative:paragraph;z-index:-15722496;mso-wrap-distance-left:0;mso-wrap-distance-right:0" type="#_x0000_t202" id="docshape57" filled="true" fillcolor="#ffffff" stroked="false">
                <v:textbox inset="0,0,0,0">
                  <w:txbxContent>
                    <w:p>
                      <w:pPr>
                        <w:pStyle w:val="BodyTex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10.1007/s12519-025-00999-z.</w:t>
                      </w:r>
                      <w:r>
                        <w:rPr>
                          <w:color w:val="202020"/>
                          <w:spacing w:val="-6"/>
                        </w:rPr>
                        <w:t> </w:t>
                      </w:r>
                      <w:r>
                        <w:rPr>
                          <w:color w:val="202020"/>
                        </w:rPr>
                        <w:t>Epub</w:t>
                      </w:r>
                      <w:r>
                        <w:rPr>
                          <w:color w:val="202020"/>
                          <w:spacing w:val="-5"/>
                        </w:rPr>
                        <w:t> </w:t>
                      </w:r>
                      <w:r>
                        <w:rPr>
                          <w:color w:val="202020"/>
                        </w:rPr>
                        <w:t>2026</w:t>
                      </w:r>
                      <w:r>
                        <w:rPr>
                          <w:color w:val="202020"/>
                          <w:spacing w:val="-6"/>
                        </w:rPr>
                        <w:t> </w:t>
                      </w:r>
                      <w:r>
                        <w:rPr>
                          <w:color w:val="202020"/>
                        </w:rPr>
                        <w:t>Jan</w:t>
                      </w:r>
                      <w:r>
                        <w:rPr>
                          <w:color w:val="202020"/>
                          <w:spacing w:val="-6"/>
                        </w:rPr>
                        <w:t> </w:t>
                      </w:r>
                      <w:r>
                        <w:rPr>
                          <w:color w:val="202020"/>
                        </w:rPr>
                        <w:t>27.</w:t>
                      </w:r>
                      <w:r>
                        <w:rPr>
                          <w:color w:val="202020"/>
                          <w:spacing w:val="-10"/>
                        </w:rPr>
                        <w:t> </w:t>
                      </w:r>
                      <w:r>
                        <w:rPr>
                          <w:color w:val="202020"/>
                        </w:rPr>
                        <w:t>PMID:</w:t>
                      </w:r>
                      <w:r>
                        <w:rPr>
                          <w:color w:val="202020"/>
                          <w:spacing w:val="-5"/>
                        </w:rPr>
                        <w:t> </w:t>
                      </w:r>
                      <w:r>
                        <w:rPr>
                          <w:color w:val="202020"/>
                        </w:rPr>
                        <w:t>41593252;</w:t>
                      </w:r>
                      <w:r>
                        <w:rPr>
                          <w:color w:val="202020"/>
                          <w:spacing w:val="-4"/>
                        </w:rPr>
                        <w:t> </w:t>
                      </w:r>
                      <w:r>
                        <w:rPr>
                          <w:color w:val="202020"/>
                        </w:rPr>
                        <w:t>PMCID:</w:t>
                      </w:r>
                      <w:r>
                        <w:rPr>
                          <w:color w:val="202020"/>
                          <w:spacing w:val="-4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</w:rPr>
                        <w:t>PMC13076480.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227CA6" w:rsidRDefault="00227CA6">
      <w:pPr>
        <w:pStyle w:val="Textoindependiente"/>
        <w:spacing w:before="11"/>
        <w:rPr>
          <w:i/>
          <w:sz w:val="8"/>
        </w:rPr>
      </w:pPr>
    </w:p>
    <w:p w:rsidR="00227CA6" w:rsidRDefault="00227CA6">
      <w:pPr>
        <w:pStyle w:val="Textoindependiente"/>
        <w:spacing w:before="130"/>
        <w:rPr>
          <w:i/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37"/>
        <w:gridCol w:w="1157"/>
        <w:gridCol w:w="7234"/>
      </w:tblGrid>
      <w:tr w:rsidR="00227CA6">
        <w:trPr>
          <w:trHeight w:val="266"/>
        </w:trPr>
        <w:tc>
          <w:tcPr>
            <w:tcW w:w="737" w:type="dxa"/>
            <w:tcBorders>
              <w:bottom w:val="single" w:sz="53" w:space="0" w:color="FFFFFF"/>
            </w:tcBorders>
          </w:tcPr>
          <w:p w:rsidR="00227CA6" w:rsidRDefault="00227CA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1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  <w:ind w:left="-1"/>
            </w:pPr>
            <w:r>
              <w:rPr>
                <w:color w:val="1D1D1D"/>
              </w:rPr>
              <w:t>Los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</w:rPr>
              <w:t>trastornos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del</w:t>
            </w:r>
            <w:r>
              <w:rPr>
                <w:color w:val="1D1D1D"/>
                <w:spacing w:val="17"/>
              </w:rPr>
              <w:t xml:space="preserve"> </w:t>
            </w:r>
            <w:r>
              <w:rPr>
                <w:color w:val="1D1D1D"/>
              </w:rPr>
              <w:t>neurodesarrollo</w:t>
            </w:r>
            <w:r>
              <w:rPr>
                <w:color w:val="1D1D1D"/>
                <w:spacing w:val="18"/>
              </w:rPr>
              <w:t xml:space="preserve"> </w:t>
            </w:r>
            <w:r>
              <w:rPr>
                <w:color w:val="1D1D1D"/>
              </w:rPr>
              <w:t>(TD),</w:t>
            </w:r>
            <w:r>
              <w:rPr>
                <w:color w:val="1D1D1D"/>
                <w:spacing w:val="17"/>
              </w:rPr>
              <w:t xml:space="preserve"> </w:t>
            </w:r>
            <w:r>
              <w:rPr>
                <w:color w:val="1D1D1D"/>
              </w:rPr>
              <w:t>entre</w:t>
            </w:r>
            <w:r>
              <w:rPr>
                <w:color w:val="1D1D1D"/>
                <w:spacing w:val="16"/>
              </w:rPr>
              <w:t xml:space="preserve"> </w:t>
            </w:r>
            <w:r>
              <w:rPr>
                <w:color w:val="1D1D1D"/>
              </w:rPr>
              <w:t>ellos</w:t>
            </w:r>
            <w:r>
              <w:rPr>
                <w:color w:val="1D1D1D"/>
                <w:spacing w:val="17"/>
              </w:rPr>
              <w:t xml:space="preserve"> </w:t>
            </w:r>
            <w:r>
              <w:rPr>
                <w:color w:val="1D1D1D"/>
              </w:rPr>
              <w:t>el</w:t>
            </w:r>
            <w:r>
              <w:rPr>
                <w:color w:val="1D1D1D"/>
                <w:spacing w:val="18"/>
              </w:rPr>
              <w:t xml:space="preserve"> </w:t>
            </w:r>
            <w:r>
              <w:rPr>
                <w:color w:val="1D1D1D"/>
              </w:rPr>
              <w:t>trastorno</w:t>
            </w:r>
            <w:r>
              <w:rPr>
                <w:color w:val="1D1D1D"/>
                <w:spacing w:val="17"/>
              </w:rPr>
              <w:t xml:space="preserve"> </w:t>
            </w:r>
            <w:r>
              <w:rPr>
                <w:color w:val="1D1D1D"/>
              </w:rPr>
              <w:t>del</w:t>
            </w:r>
            <w:r>
              <w:rPr>
                <w:color w:val="1D1D1D"/>
                <w:spacing w:val="17"/>
              </w:rPr>
              <w:t xml:space="preserve"> </w:t>
            </w:r>
            <w:r>
              <w:rPr>
                <w:color w:val="1D1D1D"/>
              </w:rPr>
              <w:t>espectro</w:t>
            </w:r>
            <w:r>
              <w:rPr>
                <w:color w:val="1D1D1D"/>
                <w:spacing w:val="18"/>
              </w:rPr>
              <w:t xml:space="preserve"> </w:t>
            </w:r>
            <w:r>
              <w:rPr>
                <w:color w:val="1D1D1D"/>
                <w:spacing w:val="-2"/>
              </w:rPr>
              <w:t>autista</w:t>
            </w:r>
          </w:p>
        </w:tc>
      </w:tr>
      <w:tr w:rsidR="00227CA6">
        <w:trPr>
          <w:trHeight w:val="266"/>
        </w:trPr>
        <w:tc>
          <w:tcPr>
            <w:tcW w:w="912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</w:pPr>
            <w:r>
              <w:rPr>
                <w:color w:val="1D1D1D"/>
              </w:rPr>
              <w:t>(TEA),</w:t>
            </w:r>
            <w:r>
              <w:rPr>
                <w:color w:val="1D1D1D"/>
                <w:spacing w:val="10"/>
              </w:rPr>
              <w:t xml:space="preserve"> </w:t>
            </w:r>
            <w:r>
              <w:rPr>
                <w:color w:val="1D1D1D"/>
              </w:rPr>
              <w:t>el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</w:rPr>
              <w:t>trastorno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</w:rPr>
              <w:t>por</w:t>
            </w:r>
            <w:r>
              <w:rPr>
                <w:color w:val="1D1D1D"/>
                <w:spacing w:val="12"/>
              </w:rPr>
              <w:t xml:space="preserve"> </w:t>
            </w:r>
            <w:r>
              <w:rPr>
                <w:color w:val="1D1D1D"/>
              </w:rPr>
              <w:t>déficit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de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atención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e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hiperactividad,</w:t>
            </w:r>
            <w:r>
              <w:rPr>
                <w:color w:val="1D1D1D"/>
                <w:spacing w:val="14"/>
              </w:rPr>
              <w:t xml:space="preserve"> </w:t>
            </w:r>
            <w:r>
              <w:rPr>
                <w:color w:val="1D1D1D"/>
              </w:rPr>
              <w:t>la</w:t>
            </w:r>
            <w:r>
              <w:rPr>
                <w:color w:val="1D1D1D"/>
                <w:spacing w:val="11"/>
              </w:rPr>
              <w:t xml:space="preserve"> </w:t>
            </w:r>
            <w:r>
              <w:rPr>
                <w:color w:val="1D1D1D"/>
              </w:rPr>
              <w:t>discapacidad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</w:rPr>
              <w:t>intelectual</w:t>
            </w:r>
            <w:r>
              <w:rPr>
                <w:color w:val="1D1D1D"/>
                <w:spacing w:val="15"/>
              </w:rPr>
              <w:t xml:space="preserve"> </w:t>
            </w:r>
            <w:r>
              <w:rPr>
                <w:color w:val="1D1D1D"/>
              </w:rPr>
              <w:t>y</w:t>
            </w:r>
            <w:r>
              <w:rPr>
                <w:color w:val="1D1D1D"/>
                <w:spacing w:val="13"/>
              </w:rPr>
              <w:t xml:space="preserve"> </w:t>
            </w:r>
            <w:r>
              <w:rPr>
                <w:color w:val="1D1D1D"/>
                <w:spacing w:val="-5"/>
              </w:rPr>
              <w:t>los</w:t>
            </w:r>
          </w:p>
        </w:tc>
      </w:tr>
      <w:tr w:rsidR="00227CA6">
        <w:trPr>
          <w:trHeight w:val="266"/>
        </w:trPr>
        <w:tc>
          <w:tcPr>
            <w:tcW w:w="912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</w:pPr>
            <w:r>
              <w:rPr>
                <w:color w:val="1D1D1D"/>
              </w:rPr>
              <w:t>trastornos</w:t>
            </w:r>
            <w:r>
              <w:rPr>
                <w:color w:val="1D1D1D"/>
                <w:spacing w:val="-4"/>
              </w:rPr>
              <w:t xml:space="preserve"> </w:t>
            </w:r>
            <w:r>
              <w:rPr>
                <w:color w:val="1D1D1D"/>
              </w:rPr>
              <w:t>del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</w:rPr>
              <w:t>lenguaje,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</w:rPr>
              <w:t>presentan</w:t>
            </w:r>
            <w:r>
              <w:rPr>
                <w:color w:val="1D1D1D"/>
                <w:spacing w:val="-1"/>
              </w:rPr>
              <w:t xml:space="preserve"> </w:t>
            </w:r>
            <w:r>
              <w:rPr>
                <w:color w:val="1D1D1D"/>
              </w:rPr>
              <w:t>desafíos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</w:rPr>
              <w:t>diagnósticos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</w:rPr>
              <w:t>en la</w:t>
            </w:r>
            <w:r>
              <w:rPr>
                <w:color w:val="1D1D1D"/>
                <w:spacing w:val="-3"/>
              </w:rPr>
              <w:t xml:space="preserve"> </w:t>
            </w:r>
            <w:r>
              <w:rPr>
                <w:color w:val="1D1D1D"/>
              </w:rPr>
              <w:t>práctica</w:t>
            </w:r>
            <w:r>
              <w:rPr>
                <w:color w:val="1D1D1D"/>
                <w:spacing w:val="-3"/>
              </w:rPr>
              <w:t xml:space="preserve"> </w:t>
            </w:r>
            <w:r>
              <w:rPr>
                <w:color w:val="1D1D1D"/>
              </w:rPr>
              <w:t>pediátrica</w:t>
            </w:r>
            <w:r>
              <w:rPr>
                <w:color w:val="1D1D1D"/>
                <w:spacing w:val="-1"/>
              </w:rPr>
              <w:t xml:space="preserve"> </w:t>
            </w:r>
            <w:r>
              <w:rPr>
                <w:color w:val="1D1D1D"/>
              </w:rPr>
              <w:t>debido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</w:rPr>
              <w:t>a</w:t>
            </w:r>
            <w:r>
              <w:rPr>
                <w:color w:val="1D1D1D"/>
                <w:spacing w:val="-2"/>
              </w:rPr>
              <w:t xml:space="preserve"> </w:t>
            </w:r>
            <w:r>
              <w:rPr>
                <w:color w:val="1D1D1D"/>
                <w:spacing w:val="-5"/>
              </w:rPr>
              <w:t>su</w:t>
            </w:r>
          </w:p>
        </w:tc>
      </w:tr>
      <w:tr w:rsidR="00227CA6">
        <w:trPr>
          <w:trHeight w:val="266"/>
        </w:trPr>
        <w:tc>
          <w:tcPr>
            <w:tcW w:w="912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</w:pPr>
            <w:proofErr w:type="gramStart"/>
            <w:r>
              <w:rPr>
                <w:color w:val="1D1D1D"/>
              </w:rPr>
              <w:t>heterogeneidad</w:t>
            </w:r>
            <w:proofErr w:type="gramEnd"/>
            <w:r>
              <w:rPr>
                <w:color w:val="1D1D1D"/>
                <w:spacing w:val="-9"/>
              </w:rPr>
              <w:t xml:space="preserve"> </w:t>
            </w:r>
            <w:r>
              <w:rPr>
                <w:color w:val="1D1D1D"/>
              </w:rPr>
              <w:t>clínica</w:t>
            </w:r>
            <w:r>
              <w:rPr>
                <w:color w:val="1D1D1D"/>
                <w:spacing w:val="-8"/>
              </w:rPr>
              <w:t xml:space="preserve"> </w:t>
            </w:r>
            <w:r>
              <w:rPr>
                <w:color w:val="1D1D1D"/>
              </w:rPr>
              <w:t>y</w:t>
            </w:r>
            <w:r>
              <w:rPr>
                <w:color w:val="1D1D1D"/>
                <w:spacing w:val="-6"/>
              </w:rPr>
              <w:t xml:space="preserve"> </w:t>
            </w:r>
            <w:r>
              <w:rPr>
                <w:color w:val="1D1D1D"/>
              </w:rPr>
              <w:t>a</w:t>
            </w:r>
            <w:r>
              <w:rPr>
                <w:color w:val="1D1D1D"/>
                <w:spacing w:val="-8"/>
              </w:rPr>
              <w:t xml:space="preserve"> </w:t>
            </w:r>
            <w:r>
              <w:rPr>
                <w:color w:val="1D1D1D"/>
              </w:rPr>
              <w:t>la</w:t>
            </w:r>
            <w:r>
              <w:rPr>
                <w:color w:val="1D1D1D"/>
                <w:spacing w:val="-8"/>
              </w:rPr>
              <w:t xml:space="preserve"> </w:t>
            </w:r>
            <w:r>
              <w:rPr>
                <w:color w:val="1D1D1D"/>
              </w:rPr>
              <w:t>ausencia</w:t>
            </w:r>
            <w:r>
              <w:rPr>
                <w:color w:val="1D1D1D"/>
                <w:spacing w:val="-7"/>
              </w:rPr>
              <w:t xml:space="preserve"> </w:t>
            </w:r>
            <w:r>
              <w:rPr>
                <w:color w:val="1D1D1D"/>
              </w:rPr>
              <w:t>de</w:t>
            </w:r>
            <w:r>
              <w:rPr>
                <w:color w:val="1D1D1D"/>
                <w:spacing w:val="-8"/>
              </w:rPr>
              <w:t xml:space="preserve"> </w:t>
            </w:r>
            <w:r>
              <w:rPr>
                <w:color w:val="1D1D1D"/>
              </w:rPr>
              <w:t>biomarcadores</w:t>
            </w:r>
            <w:r>
              <w:rPr>
                <w:color w:val="1D1D1D"/>
                <w:spacing w:val="-6"/>
              </w:rPr>
              <w:t xml:space="preserve"> </w:t>
            </w:r>
            <w:r>
              <w:rPr>
                <w:color w:val="1D1D1D"/>
              </w:rPr>
              <w:t>definitivos.</w:t>
            </w:r>
            <w:r>
              <w:rPr>
                <w:color w:val="1D1D1D"/>
                <w:spacing w:val="-7"/>
              </w:rPr>
              <w:t xml:space="preserve"> </w:t>
            </w:r>
            <w:r>
              <w:rPr>
                <w:color w:val="1D1D1D"/>
              </w:rPr>
              <w:t>En</w:t>
            </w:r>
            <w:r>
              <w:rPr>
                <w:color w:val="1D1D1D"/>
                <w:spacing w:val="-8"/>
              </w:rPr>
              <w:t xml:space="preserve"> </w:t>
            </w:r>
            <w:r>
              <w:rPr>
                <w:color w:val="1D1D1D"/>
              </w:rPr>
              <w:t>este</w:t>
            </w:r>
            <w:r>
              <w:rPr>
                <w:color w:val="1D1D1D"/>
                <w:spacing w:val="-7"/>
              </w:rPr>
              <w:t xml:space="preserve"> </w:t>
            </w:r>
            <w:r>
              <w:rPr>
                <w:color w:val="1D1D1D"/>
              </w:rPr>
              <w:t>contexto,</w:t>
            </w:r>
            <w:r>
              <w:rPr>
                <w:color w:val="1D1D1D"/>
                <w:spacing w:val="-9"/>
              </w:rPr>
              <w:t xml:space="preserve"> </w:t>
            </w:r>
            <w:r>
              <w:rPr>
                <w:color w:val="1D1D1D"/>
              </w:rPr>
              <w:t>la</w:t>
            </w:r>
            <w:r>
              <w:rPr>
                <w:color w:val="1D1D1D"/>
                <w:spacing w:val="-7"/>
              </w:rPr>
              <w:t xml:space="preserve"> </w:t>
            </w:r>
            <w:r>
              <w:rPr>
                <w:color w:val="1D1D1D"/>
                <w:spacing w:val="-2"/>
              </w:rPr>
              <w:t>inte-</w:t>
            </w:r>
          </w:p>
        </w:tc>
      </w:tr>
      <w:tr w:rsidR="00227CA6">
        <w:trPr>
          <w:trHeight w:val="266"/>
        </w:trPr>
        <w:tc>
          <w:tcPr>
            <w:tcW w:w="912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</w:pPr>
            <w:r>
              <w:rPr>
                <w:color w:val="1D1D1D"/>
              </w:rPr>
              <w:t>ligencia</w:t>
            </w:r>
            <w:r>
              <w:rPr>
                <w:color w:val="1D1D1D"/>
                <w:spacing w:val="4"/>
              </w:rPr>
              <w:t xml:space="preserve"> </w:t>
            </w:r>
            <w:r>
              <w:rPr>
                <w:color w:val="1D1D1D"/>
              </w:rPr>
              <w:t>artificial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(IA)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surge</w:t>
            </w:r>
            <w:r>
              <w:rPr>
                <w:color w:val="1D1D1D"/>
                <w:spacing w:val="6"/>
              </w:rPr>
              <w:t xml:space="preserve"> </w:t>
            </w:r>
            <w:r>
              <w:rPr>
                <w:color w:val="1D1D1D"/>
              </w:rPr>
              <w:t>como</w:t>
            </w:r>
            <w:r>
              <w:rPr>
                <w:color w:val="1D1D1D"/>
                <w:spacing w:val="8"/>
              </w:rPr>
              <w:t xml:space="preserve"> </w:t>
            </w:r>
            <w:r>
              <w:rPr>
                <w:color w:val="1D1D1D"/>
              </w:rPr>
              <w:t>una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herramienta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potencial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para</w:t>
            </w:r>
            <w:r>
              <w:rPr>
                <w:color w:val="1D1D1D"/>
                <w:spacing w:val="4"/>
              </w:rPr>
              <w:t xml:space="preserve"> </w:t>
            </w:r>
            <w:r>
              <w:rPr>
                <w:color w:val="1D1D1D"/>
              </w:rPr>
              <w:t>optimizar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la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detección</w:t>
            </w:r>
            <w:r>
              <w:rPr>
                <w:color w:val="1D1D1D"/>
                <w:spacing w:val="7"/>
              </w:rPr>
              <w:t xml:space="preserve"> </w:t>
            </w:r>
            <w:r>
              <w:rPr>
                <w:color w:val="1D1D1D"/>
              </w:rPr>
              <w:t>y</w:t>
            </w:r>
            <w:r>
              <w:rPr>
                <w:color w:val="1D1D1D"/>
                <w:spacing w:val="6"/>
              </w:rPr>
              <w:t xml:space="preserve"> </w:t>
            </w:r>
            <w:r>
              <w:rPr>
                <w:color w:val="1D1D1D"/>
                <w:spacing w:val="-5"/>
              </w:rPr>
              <w:t>el</w:t>
            </w:r>
          </w:p>
        </w:tc>
      </w:tr>
      <w:tr w:rsidR="00227CA6">
        <w:trPr>
          <w:trHeight w:val="266"/>
        </w:trPr>
        <w:tc>
          <w:tcPr>
            <w:tcW w:w="1894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  <w:ind w:right="-15"/>
            </w:pPr>
            <w:proofErr w:type="gramStart"/>
            <w:r>
              <w:rPr>
                <w:color w:val="1D1D1D"/>
              </w:rPr>
              <w:t>diagnóstico</w:t>
            </w:r>
            <w:proofErr w:type="gramEnd"/>
            <w:r>
              <w:rPr>
                <w:color w:val="1D1D1D"/>
                <w:spacing w:val="-9"/>
              </w:rPr>
              <w:t xml:space="preserve"> </w:t>
            </w:r>
            <w:r>
              <w:rPr>
                <w:color w:val="1D1D1D"/>
                <w:spacing w:val="-2"/>
              </w:rPr>
              <w:t>precoz.</w:t>
            </w:r>
          </w:p>
        </w:tc>
        <w:tc>
          <w:tcPr>
            <w:tcW w:w="7234" w:type="dxa"/>
            <w:tcBorders>
              <w:top w:val="single" w:sz="53" w:space="0" w:color="FFFFFF"/>
              <w:bottom w:val="single" w:sz="53" w:space="0" w:color="FFFFFF"/>
            </w:tcBorders>
          </w:tcPr>
          <w:p w:rsidR="00227CA6" w:rsidRDefault="00227CA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27CA6">
        <w:trPr>
          <w:trHeight w:val="398"/>
        </w:trPr>
        <w:tc>
          <w:tcPr>
            <w:tcW w:w="9128" w:type="dxa"/>
            <w:gridSpan w:val="3"/>
            <w:tcBorders>
              <w:top w:val="single" w:sz="53" w:space="0" w:color="FFFFFF"/>
            </w:tcBorders>
            <w:shd w:val="clear" w:color="auto" w:fill="FFFFFF"/>
          </w:tcPr>
          <w:p w:rsidR="00227CA6" w:rsidRDefault="00FA77DA">
            <w:pPr>
              <w:pStyle w:val="TableParagraph"/>
              <w:spacing w:line="240" w:lineRule="auto"/>
              <w:ind w:left="736"/>
            </w:pPr>
            <w:r>
              <w:rPr>
                <w:color w:val="1D1D1D"/>
              </w:rPr>
              <w:t>En</w:t>
            </w:r>
            <w:r>
              <w:rPr>
                <w:color w:val="1D1D1D"/>
                <w:spacing w:val="26"/>
              </w:rPr>
              <w:t xml:space="preserve"> </w:t>
            </w:r>
            <w:r>
              <w:rPr>
                <w:color w:val="1D1D1D"/>
              </w:rPr>
              <w:t>esta</w:t>
            </w:r>
            <w:r>
              <w:rPr>
                <w:color w:val="1D1D1D"/>
                <w:spacing w:val="26"/>
              </w:rPr>
              <w:t xml:space="preserve"> </w:t>
            </w:r>
            <w:r>
              <w:rPr>
                <w:color w:val="1D1D1D"/>
              </w:rPr>
              <w:t>revisión</w:t>
            </w:r>
            <w:r>
              <w:rPr>
                <w:color w:val="1D1D1D"/>
                <w:spacing w:val="26"/>
              </w:rPr>
              <w:t xml:space="preserve"> </w:t>
            </w:r>
            <w:r>
              <w:rPr>
                <w:color w:val="1D1D1D"/>
              </w:rPr>
              <w:t>de</w:t>
            </w:r>
            <w:r>
              <w:rPr>
                <w:color w:val="1D1D1D"/>
                <w:spacing w:val="26"/>
              </w:rPr>
              <w:t xml:space="preserve"> </w:t>
            </w:r>
            <w:r>
              <w:rPr>
                <w:color w:val="1D1D1D"/>
              </w:rPr>
              <w:t>alcance,</w:t>
            </w:r>
            <w:r>
              <w:rPr>
                <w:color w:val="1D1D1D"/>
                <w:spacing w:val="29"/>
              </w:rPr>
              <w:t xml:space="preserve"> </w:t>
            </w:r>
            <w:r>
              <w:rPr>
                <w:color w:val="1D1D1D"/>
              </w:rPr>
              <w:t>los</w:t>
            </w:r>
            <w:r>
              <w:rPr>
                <w:color w:val="1D1D1D"/>
                <w:spacing w:val="30"/>
              </w:rPr>
              <w:t xml:space="preserve"> </w:t>
            </w:r>
            <w:r>
              <w:rPr>
                <w:color w:val="1D1D1D"/>
              </w:rPr>
              <w:t>autores</w:t>
            </w:r>
            <w:r>
              <w:rPr>
                <w:color w:val="1D1D1D"/>
                <w:spacing w:val="29"/>
              </w:rPr>
              <w:t xml:space="preserve"> </w:t>
            </w:r>
            <w:r>
              <w:rPr>
                <w:color w:val="1D1D1D"/>
              </w:rPr>
              <w:t>analizaron</w:t>
            </w:r>
            <w:r>
              <w:rPr>
                <w:color w:val="1D1D1D"/>
                <w:spacing w:val="28"/>
              </w:rPr>
              <w:t xml:space="preserve"> </w:t>
            </w:r>
            <w:r>
              <w:rPr>
                <w:color w:val="1D1D1D"/>
              </w:rPr>
              <w:t>la</w:t>
            </w:r>
            <w:r>
              <w:rPr>
                <w:color w:val="1D1D1D"/>
                <w:spacing w:val="28"/>
              </w:rPr>
              <w:t xml:space="preserve"> </w:t>
            </w:r>
            <w:r>
              <w:rPr>
                <w:color w:val="1D1D1D"/>
              </w:rPr>
              <w:t>evidencia</w:t>
            </w:r>
            <w:r>
              <w:rPr>
                <w:color w:val="1D1D1D"/>
                <w:spacing w:val="28"/>
              </w:rPr>
              <w:t xml:space="preserve"> </w:t>
            </w:r>
            <w:r>
              <w:rPr>
                <w:color w:val="1D1D1D"/>
              </w:rPr>
              <w:t>disponible</w:t>
            </w:r>
            <w:r>
              <w:rPr>
                <w:color w:val="1D1D1D"/>
                <w:spacing w:val="28"/>
              </w:rPr>
              <w:t xml:space="preserve"> </w:t>
            </w:r>
            <w:r>
              <w:rPr>
                <w:color w:val="1D1D1D"/>
              </w:rPr>
              <w:t>sobre</w:t>
            </w:r>
            <w:r>
              <w:rPr>
                <w:color w:val="1D1D1D"/>
                <w:spacing w:val="27"/>
              </w:rPr>
              <w:t xml:space="preserve"> </w:t>
            </w:r>
            <w:r>
              <w:rPr>
                <w:color w:val="1D1D1D"/>
                <w:spacing w:val="-5"/>
              </w:rPr>
              <w:t>la</w:t>
            </w:r>
          </w:p>
        </w:tc>
      </w:tr>
    </w:tbl>
    <w:p w:rsidR="00227CA6" w:rsidRDefault="00FA77DA">
      <w:pPr>
        <w:pStyle w:val="Textoindependiente"/>
        <w:spacing w:before="3" w:line="360" w:lineRule="auto"/>
        <w:ind w:left="143" w:right="137"/>
        <w:jc w:val="both"/>
      </w:pPr>
      <w:proofErr w:type="gramStart"/>
      <w:r>
        <w:rPr>
          <w:color w:val="1D1D1D"/>
        </w:rPr>
        <w:t>aplicación</w:t>
      </w:r>
      <w:proofErr w:type="gramEnd"/>
      <w:r>
        <w:rPr>
          <w:color w:val="1D1D1D"/>
          <w:spacing w:val="-7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diferentes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técnicas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IA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en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detección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diagnóstico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dichas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condiciones.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La revisión mostró un crecimiento sostenido de las publicaciones en los últimos años, reflejando el interés creciente por incorporar estas herramientas a la práctica clínica.</w:t>
      </w:r>
    </w:p>
    <w:p w:rsidR="00227CA6" w:rsidRDefault="00FA77DA">
      <w:pPr>
        <w:pStyle w:val="Textoindependiente"/>
        <w:spacing w:before="6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208537</wp:posOffset>
                </wp:positionV>
                <wp:extent cx="5759450" cy="2032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16.420313pt;width:453.5pt;height:1.6pt;mso-position-horizontal-relative:page;mso-position-vertical-relative:paragraph;z-index:-15721984;mso-wrap-distance-left:0;mso-wrap-distance-right:0" id="docshapegroup58" coordorigin="1418,328" coordsize="9070,32">
                <v:rect style="position:absolute;left:1418;top:328;width:9070;height:31" id="docshape59" filled="true" fillcolor="#9f9f9f" stroked="false">
                  <v:fill type="solid"/>
                </v:rect>
                <v:rect style="position:absolute;left:10483;top:328;width:5;height:5" id="docshape60" filled="true" fillcolor="#e2e2e2" stroked="false">
                  <v:fill type="solid"/>
                </v:rect>
                <v:shape style="position:absolute;left:1418;top:328;width:9070;height:27" id="docshape61" coordorigin="1418,329" coordsize="9070,27" path="m1423,333l1418,333,1418,355,1423,355,1423,333xm10488,329l10483,329,10483,333,10488,333,10488,329xe" filled="true" fillcolor="#9f9f9f" stroked="false">
                  <v:path arrowok="t"/>
                  <v:fill type="solid"/>
                </v:shape>
                <v:rect style="position:absolute;left:10483;top:333;width:5;height:22" id="docshape62" filled="true" fillcolor="#e2e2e2" stroked="false">
                  <v:fill type="solid"/>
                </v:rect>
                <v:rect style="position:absolute;left:1418;top:355;width:5;height:5" id="docshape63" filled="true" fillcolor="#9f9f9f" stroked="false">
                  <v:fill type="solid"/>
                </v:rect>
                <v:shape style="position:absolute;left:1418;top:355;width:9070;height:5" id="docshape64" coordorigin="1418,355" coordsize="9070,5" path="m10488,355l10483,355,1423,355,1418,355,1418,360,1423,360,10483,360,10488,360,10488,35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227CA6" w:rsidRDefault="00227CA6">
      <w:pPr>
        <w:pStyle w:val="Textoindependiente"/>
        <w:rPr>
          <w:sz w:val="20"/>
        </w:rPr>
        <w:sectPr w:rsidR="00227CA6">
          <w:pgSz w:w="11910" w:h="16840"/>
          <w:pgMar w:top="1320" w:right="1275" w:bottom="1520" w:left="1275" w:header="597" w:footer="1316" w:gutter="0"/>
          <w:cols w:space="720"/>
        </w:sectPr>
      </w:pPr>
    </w:p>
    <w:p w:rsidR="00227CA6" w:rsidRDefault="00FA77DA">
      <w:pPr>
        <w:pStyle w:val="Textoindependiente"/>
        <w:spacing w:before="233" w:line="360" w:lineRule="auto"/>
        <w:ind w:left="143" w:right="134" w:firstLine="708"/>
        <w:jc w:val="both"/>
      </w:pPr>
      <w:r>
        <w:rPr>
          <w:noProof/>
          <w:lang w:eastAsia="es-ES"/>
        </w:rPr>
        <w:lastRenderedPageBreak/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906780</wp:posOffset>
                </wp:positionV>
                <wp:extent cx="5796280" cy="6728459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280" cy="6728459"/>
                          <a:chOff x="0" y="0"/>
                          <a:chExt cx="5796280" cy="6728459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796280" cy="379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3793490">
                                <a:moveTo>
                                  <a:pt x="5795772" y="1516392"/>
                                </a:moveTo>
                                <a:lnTo>
                                  <a:pt x="0" y="1516392"/>
                                </a:lnTo>
                                <a:lnTo>
                                  <a:pt x="0" y="1769364"/>
                                </a:lnTo>
                                <a:lnTo>
                                  <a:pt x="0" y="2022348"/>
                                </a:lnTo>
                                <a:lnTo>
                                  <a:pt x="0" y="3793236"/>
                                </a:lnTo>
                                <a:lnTo>
                                  <a:pt x="5795772" y="3793236"/>
                                </a:lnTo>
                                <a:lnTo>
                                  <a:pt x="5795772" y="1769364"/>
                                </a:lnTo>
                                <a:lnTo>
                                  <a:pt x="5795772" y="1516392"/>
                                </a:lnTo>
                                <a:close/>
                              </a:path>
                              <a:path w="5796280" h="3793490">
                                <a:moveTo>
                                  <a:pt x="5795772" y="757440"/>
                                </a:moveTo>
                                <a:lnTo>
                                  <a:pt x="0" y="757440"/>
                                </a:lnTo>
                                <a:lnTo>
                                  <a:pt x="0" y="1010412"/>
                                </a:lnTo>
                                <a:lnTo>
                                  <a:pt x="0" y="1263396"/>
                                </a:lnTo>
                                <a:lnTo>
                                  <a:pt x="0" y="1516380"/>
                                </a:lnTo>
                                <a:lnTo>
                                  <a:pt x="5795772" y="1516380"/>
                                </a:lnTo>
                                <a:lnTo>
                                  <a:pt x="5795772" y="1263396"/>
                                </a:lnTo>
                                <a:lnTo>
                                  <a:pt x="5795772" y="1010412"/>
                                </a:lnTo>
                                <a:lnTo>
                                  <a:pt x="5795772" y="757440"/>
                                </a:lnTo>
                                <a:close/>
                              </a:path>
                              <a:path w="5796280" h="3793490">
                                <a:moveTo>
                                  <a:pt x="5795772" y="252996"/>
                                </a:moveTo>
                                <a:lnTo>
                                  <a:pt x="0" y="252996"/>
                                </a:lnTo>
                                <a:lnTo>
                                  <a:pt x="0" y="504444"/>
                                </a:lnTo>
                                <a:lnTo>
                                  <a:pt x="0" y="757428"/>
                                </a:lnTo>
                                <a:lnTo>
                                  <a:pt x="5795772" y="757428"/>
                                </a:lnTo>
                                <a:lnTo>
                                  <a:pt x="5795772" y="504444"/>
                                </a:lnTo>
                                <a:lnTo>
                                  <a:pt x="5795772" y="252996"/>
                                </a:lnTo>
                                <a:close/>
                              </a:path>
                              <a:path w="5796280" h="3793490">
                                <a:moveTo>
                                  <a:pt x="579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5795772" y="252984"/>
                                </a:lnTo>
                                <a:lnTo>
                                  <a:pt x="579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8034" y="365747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74435" y="36576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8288" y="3657612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74435" y="36606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8288" y="36743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288" y="36743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3793235"/>
                            <a:ext cx="5796280" cy="293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2935605">
                                <a:moveTo>
                                  <a:pt x="5795772" y="2429268"/>
                                </a:moveTo>
                                <a:lnTo>
                                  <a:pt x="0" y="2429268"/>
                                </a:lnTo>
                                <a:lnTo>
                                  <a:pt x="0" y="2682240"/>
                                </a:lnTo>
                                <a:lnTo>
                                  <a:pt x="0" y="2935224"/>
                                </a:lnTo>
                                <a:lnTo>
                                  <a:pt x="5795772" y="2935224"/>
                                </a:lnTo>
                                <a:lnTo>
                                  <a:pt x="5795772" y="2682240"/>
                                </a:lnTo>
                                <a:lnTo>
                                  <a:pt x="5795772" y="2429268"/>
                                </a:lnTo>
                                <a:close/>
                              </a:path>
                              <a:path w="5796280" h="2935605">
                                <a:moveTo>
                                  <a:pt x="579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0" y="505968"/>
                                </a:lnTo>
                                <a:lnTo>
                                  <a:pt x="0" y="2429256"/>
                                </a:lnTo>
                                <a:lnTo>
                                  <a:pt x="5795772" y="2429256"/>
                                </a:lnTo>
                                <a:lnTo>
                                  <a:pt x="5795772" y="252984"/>
                                </a:lnTo>
                                <a:lnTo>
                                  <a:pt x="579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480003pt;margin-top:71.400002pt;width:456.4pt;height:529.8pt;mso-position-horizontal-relative:page;mso-position-vertical-relative:paragraph;z-index:-15857664" id="docshapegroup83" coordorigin="1390,1428" coordsize="9128,10596">
                <v:shape style="position:absolute;left:1389;top:1428;width:9128;height:5974" id="docshape84" coordorigin="1390,1428" coordsize="9128,5974" path="m10517,3816l1390,3816,1390,4214,1390,4613,1390,5011,1390,5410,1390,5808,1390,6206,1390,6605,1390,7003,1390,7402,10517,7402,10517,7003,10517,6605,10517,6206,10517,5808,10517,5410,10517,5011,10517,4613,10517,4214,10517,3816xm10517,2621l1390,2621,1390,3019,1390,3418,1390,3816,10517,3816,10517,3418,10517,3019,10517,2621xm10517,1826l1390,1826,1390,2222,1390,2621,10517,2621,10517,2222,10517,1826xm10517,1428l1390,1428,1390,1826,10517,1826,10517,1428xe" filled="true" fillcolor="#ffffff" stroked="false">
                  <v:path arrowok="t"/>
                  <v:fill type="solid"/>
                </v:shape>
                <v:rect style="position:absolute;left:1418;top:7187;width:9070;height:31" id="docshape85" filled="true" fillcolor="#9f9f9f" stroked="false">
                  <v:fill type="solid"/>
                </v:rect>
                <v:rect style="position:absolute;left:10483;top:7188;width:5;height:5" id="docshape86" filled="true" fillcolor="#e2e2e2" stroked="false">
                  <v:fill type="solid"/>
                </v:rect>
                <v:shape style="position:absolute;left:1418;top:7188;width:9070;height:27" id="docshape87" coordorigin="1418,7188" coordsize="9070,27" path="m1423,7193l1418,7193,1418,7214,1423,7214,1423,7193xm10488,7188l10483,7188,10483,7193,10488,7193,10488,7188xe" filled="true" fillcolor="#9f9f9f" stroked="false">
                  <v:path arrowok="t"/>
                  <v:fill type="solid"/>
                </v:shape>
                <v:rect style="position:absolute;left:10483;top:7192;width:5;height:22" id="docshape88" filled="true" fillcolor="#e2e2e2" stroked="false">
                  <v:fill type="solid"/>
                </v:rect>
                <v:rect style="position:absolute;left:1418;top:7214;width:5;height:5" id="docshape89" filled="true" fillcolor="#9f9f9f" stroked="false">
                  <v:fill type="solid"/>
                </v:rect>
                <v:shape style="position:absolute;left:1418;top:7214;width:9070;height:5" id="docshape90" coordorigin="1418,7214" coordsize="9070,5" path="m10488,7214l10483,7214,1423,7214,1418,7214,1418,7219,1423,7219,10483,7219,10488,7219,10488,7214xe" filled="true" fillcolor="#e2e2e2" stroked="false">
                  <v:path arrowok="t"/>
                  <v:fill type="solid"/>
                </v:shape>
                <v:shape style="position:absolute;left:1389;top:7401;width:9128;height:4623" id="docshape91" coordorigin="1390,7402" coordsize="9128,4623" path="m10517,11227l1390,11227,1390,11626,1390,12024,10517,12024,10517,11626,10517,11227xm10517,7402l1390,7402,1390,7800,1390,8198,1390,8597,1390,8995,1390,9634,1390,10032,1390,10430,1390,10829,1390,11227,10517,11227,10517,10829,10517,10430,10517,10032,10517,9634,10517,8995,10517,8597,10517,8198,10517,7800,10517,740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D1D1D"/>
        </w:rPr>
        <w:t>Los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incluidos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utilizaron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diversas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fuentes,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entre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ellas,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datos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clínicos,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evaluacio-nes conductuales, registros electrónicos de salud, estudios genéticos, análisis de voz, segui-miento ocular y técnicas de neuroimagen.</w:t>
      </w:r>
    </w:p>
    <w:p w:rsidR="00227CA6" w:rsidRDefault="00FA77DA">
      <w:pPr>
        <w:pStyle w:val="Textoindependiente"/>
        <w:spacing w:line="360" w:lineRule="auto"/>
        <w:ind w:left="143" w:right="138" w:firstLine="708"/>
        <w:jc w:val="both"/>
      </w:pPr>
      <w:r>
        <w:rPr>
          <w:color w:val="1D1D1D"/>
        </w:rPr>
        <w:t>Los algoritmos de aprendizaje automático y</w:t>
      </w:r>
      <w:r>
        <w:rPr>
          <w:color w:val="1D1D1D"/>
        </w:rPr>
        <w:t xml:space="preserve"> aprendizaje profundo fueron los más fre-cuentemente empleados. En particular, el TEA constituyó el trastorno más investigado, con modelos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capaces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identificar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patrones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complejos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asociados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al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diagnóstico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partir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grandes volúmenes de datos.</w:t>
      </w:r>
    </w:p>
    <w:p w:rsidR="00227CA6" w:rsidRDefault="00FA77DA">
      <w:pPr>
        <w:pStyle w:val="Textoindependiente"/>
        <w:spacing w:line="360" w:lineRule="auto"/>
        <w:ind w:left="143" w:right="136" w:firstLine="708"/>
        <w:jc w:val="both"/>
      </w:pPr>
      <w:r>
        <w:rPr>
          <w:color w:val="1D1D1D"/>
        </w:rPr>
        <w:t>En general, los resultados mostraron niveles elevados de sensibilidad, especificidad y precisión diagnóstica, sugiriendo que la IA podría contribuir a una detección más temprana y objetiva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TD.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Sin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embargo,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autores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señalan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que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mayoría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presentan limitaciones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metodológicas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importantes,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entre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ellas,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tamaños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muestrales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reducidos,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he-terogeneidad en los diseños de investigación y la escasa validación externa de los modelos desarrollados.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Es por ello que concluyen que la IA po</w:t>
      </w:r>
      <w:r>
        <w:rPr>
          <w:color w:val="1D1D1D"/>
        </w:rPr>
        <w:t>see un importante potencial para com-plementar la evaluación clínica y favorecer el diagnóstico precoz de los TD. No obstante, se-ñalan que aún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se requieren estudios multicéntricos, prospectivos y con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validación en escena-rios clínicos reales antes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 xml:space="preserve">de que </w:t>
      </w:r>
      <w:r>
        <w:rPr>
          <w:color w:val="1D1D1D"/>
        </w:rPr>
        <w:t>estas herramientas puedan incorporarse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de manera rutinaria a la práctica asistencial.</w:t>
      </w:r>
    </w:p>
    <w:p w:rsidR="00227CA6" w:rsidRDefault="00227CA6">
      <w:pPr>
        <w:pStyle w:val="Textoindependiente"/>
        <w:spacing w:before="132"/>
      </w:pPr>
    </w:p>
    <w:p w:rsidR="00227CA6" w:rsidRDefault="00FA77DA">
      <w:pPr>
        <w:ind w:left="143"/>
        <w:rPr>
          <w:b/>
        </w:rPr>
      </w:pPr>
      <w:r>
        <w:rPr>
          <w:b/>
          <w:color w:val="202020"/>
        </w:rPr>
        <w:t>International</w:t>
      </w:r>
      <w:r>
        <w:rPr>
          <w:b/>
          <w:color w:val="202020"/>
          <w:spacing w:val="-7"/>
        </w:rPr>
        <w:t xml:space="preserve"> </w:t>
      </w:r>
      <w:r>
        <w:rPr>
          <w:b/>
          <w:color w:val="202020"/>
        </w:rPr>
        <w:t>guideline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on</w:t>
      </w:r>
      <w:r>
        <w:rPr>
          <w:b/>
          <w:color w:val="202020"/>
          <w:spacing w:val="-7"/>
        </w:rPr>
        <w:t xml:space="preserve"> </w:t>
      </w:r>
      <w:r>
        <w:rPr>
          <w:b/>
          <w:color w:val="202020"/>
        </w:rPr>
        <w:t>genetic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testing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of</w:t>
      </w:r>
      <w:r>
        <w:rPr>
          <w:b/>
          <w:color w:val="202020"/>
          <w:spacing w:val="-6"/>
        </w:rPr>
        <w:t xml:space="preserve"> </w:t>
      </w:r>
      <w:r>
        <w:rPr>
          <w:b/>
          <w:color w:val="202020"/>
        </w:rPr>
        <w:t>children</w:t>
      </w:r>
      <w:r>
        <w:rPr>
          <w:b/>
          <w:color w:val="202020"/>
          <w:spacing w:val="-7"/>
        </w:rPr>
        <w:t xml:space="preserve"> </w:t>
      </w:r>
      <w:r>
        <w:rPr>
          <w:b/>
          <w:color w:val="202020"/>
        </w:rPr>
        <w:t>with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short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  <w:spacing w:val="-2"/>
        </w:rPr>
        <w:t>stature</w:t>
      </w:r>
    </w:p>
    <w:p w:rsidR="00227CA6" w:rsidRDefault="00FA77DA">
      <w:pPr>
        <w:pStyle w:val="Ttulo1"/>
        <w:spacing w:before="123"/>
      </w:pPr>
      <w:r>
        <w:rPr>
          <w:color w:val="202020"/>
          <w:spacing w:val="-4"/>
        </w:rPr>
        <w:t>Guía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internacional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sobre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pruebas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genéticas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en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niños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de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4"/>
        </w:rPr>
        <w:t>baja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talla</w:t>
      </w:r>
    </w:p>
    <w:p w:rsidR="00227CA6" w:rsidRDefault="00FA77DA">
      <w:pPr>
        <w:pStyle w:val="Textoindependiente"/>
        <w:spacing w:before="131" w:line="360" w:lineRule="auto"/>
        <w:ind w:left="143"/>
      </w:pPr>
      <w:r>
        <w:rPr>
          <w:color w:val="202020"/>
        </w:rPr>
        <w:t>Dauber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A,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Jorge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AAL,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Nilsson</w:t>
      </w:r>
      <w:r>
        <w:rPr>
          <w:color w:val="202020"/>
          <w:spacing w:val="79"/>
        </w:rPr>
        <w:t xml:space="preserve"> </w:t>
      </w:r>
      <w:r>
        <w:rPr>
          <w:color w:val="202020"/>
        </w:rPr>
        <w:t>O,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et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al.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Eur</w:t>
      </w:r>
      <w:r>
        <w:rPr>
          <w:color w:val="202020"/>
          <w:spacing w:val="79"/>
        </w:rPr>
        <w:t xml:space="preserve"> </w:t>
      </w:r>
      <w:r>
        <w:rPr>
          <w:color w:val="202020"/>
        </w:rPr>
        <w:t>J</w:t>
      </w:r>
      <w:r>
        <w:rPr>
          <w:color w:val="202020"/>
          <w:spacing w:val="78"/>
        </w:rPr>
        <w:t xml:space="preserve"> </w:t>
      </w:r>
      <w:r>
        <w:rPr>
          <w:color w:val="202020"/>
        </w:rPr>
        <w:t>Endocrinol.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2026</w:t>
      </w:r>
      <w:proofErr w:type="gramStart"/>
      <w:r>
        <w:rPr>
          <w:color w:val="202020"/>
        </w:rPr>
        <w:t>;194</w:t>
      </w:r>
      <w:proofErr w:type="gramEnd"/>
      <w:r>
        <w:rPr>
          <w:color w:val="202020"/>
        </w:rPr>
        <w:t>(2):R17-R36.</w:t>
      </w:r>
      <w:r>
        <w:rPr>
          <w:color w:val="202020"/>
          <w:spacing w:val="80"/>
        </w:rPr>
        <w:t xml:space="preserve"> </w:t>
      </w:r>
      <w:proofErr w:type="gramStart"/>
      <w:r>
        <w:rPr>
          <w:color w:val="202020"/>
        </w:rPr>
        <w:t>doi</w:t>
      </w:r>
      <w:proofErr w:type="gramEnd"/>
      <w:r>
        <w:rPr>
          <w:color w:val="202020"/>
        </w:rPr>
        <w:t>: 10.1093/ejendo/lvag013. PMID: 41543979</w:t>
      </w:r>
    </w:p>
    <w:p w:rsidR="00227CA6" w:rsidRDefault="00FA77DA">
      <w:pPr>
        <w:pStyle w:val="Textoindependiente"/>
        <w:spacing w:before="240" w:line="360" w:lineRule="auto"/>
        <w:ind w:left="143" w:right="139" w:firstLine="708"/>
        <w:jc w:val="both"/>
      </w:pPr>
      <w:r>
        <w:rPr>
          <w:color w:val="1D1D1D"/>
        </w:rPr>
        <w:t>La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baja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talla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(BT)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uno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motivos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consulta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más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frecuentes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en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endocrinología pediátrica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puede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obedecer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múltiples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causas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genéticas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no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genéticas.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En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los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últimos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años, el desarrollo de las técnicas de secuenciación genética ha permitido identificar un número creciente de etiologías monogénicas, modificando el enfoque diagnóstico tradicional.</w:t>
      </w:r>
    </w:p>
    <w:p w:rsidR="00227CA6" w:rsidRDefault="00FA77DA">
      <w:pPr>
        <w:pStyle w:val="Textoindependiente"/>
        <w:spacing w:line="360" w:lineRule="auto"/>
        <w:ind w:left="143" w:right="137" w:firstLine="708"/>
        <w:jc w:val="both"/>
      </w:pPr>
      <w:r>
        <w:rPr>
          <w:color w:val="1D1D1D"/>
        </w:rPr>
        <w:t>Esta guía internacional elaborada en el año 2026 por expertos en endocrinología pe-diátrica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genética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constituye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el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primer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consenso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específico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sobre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el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uso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genéticos en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niños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con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BT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propone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recomendaciones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prácticas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para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optimizar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selecci</w:t>
      </w:r>
      <w:r>
        <w:rPr>
          <w:color w:val="1D1D1D"/>
        </w:rPr>
        <w:t>ón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pacientes candidatos a evaluación molecular.</w:t>
      </w:r>
    </w:p>
    <w:p w:rsidR="00227CA6" w:rsidRDefault="00FA77DA">
      <w:pPr>
        <w:pStyle w:val="Textoindependiente"/>
        <w:spacing w:line="360" w:lineRule="auto"/>
        <w:ind w:left="143" w:right="136" w:firstLine="708"/>
        <w:jc w:val="both"/>
      </w:pPr>
      <w:r>
        <w:rPr>
          <w:color w:val="1D1D1D"/>
        </w:rPr>
        <w:t>La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evaluación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inicial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debe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incluir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una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historia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clínica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detallada,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antecedentes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familiares de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al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menos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tres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generaciones,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examen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físico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completo,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radiológicos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laboratorio</w:t>
      </w:r>
    </w:p>
    <w:p w:rsidR="00227CA6" w:rsidRDefault="00227CA6">
      <w:pPr>
        <w:pStyle w:val="Textoindependiente"/>
        <w:spacing w:line="360" w:lineRule="auto"/>
        <w:jc w:val="both"/>
        <w:sectPr w:rsidR="00227CA6">
          <w:headerReference w:type="default" r:id="rId13"/>
          <w:footerReference w:type="default" r:id="rId14"/>
          <w:pgSz w:w="11910" w:h="16840"/>
          <w:pgMar w:top="1660" w:right="1275" w:bottom="1540" w:left="1275" w:header="597" w:footer="1347" w:gutter="0"/>
          <w:cols w:space="720"/>
        </w:sectPr>
      </w:pPr>
    </w:p>
    <w:p w:rsidR="00227CA6" w:rsidRDefault="00FA77DA">
      <w:pPr>
        <w:pStyle w:val="Textoindependiente"/>
        <w:spacing w:before="233" w:line="360" w:lineRule="auto"/>
        <w:ind w:left="143" w:right="137"/>
        <w:jc w:val="both"/>
      </w:pPr>
      <w:r>
        <w:rPr>
          <w:noProof/>
          <w:lang w:eastAsia="es-ES"/>
        </w:rPr>
        <w:lastRenderedPageBreak/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59840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906779</wp:posOffset>
                </wp:positionV>
                <wp:extent cx="5796280" cy="581723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5817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5817235">
                              <a:moveTo>
                                <a:pt x="5795772" y="1516392"/>
                              </a:moveTo>
                              <a:lnTo>
                                <a:pt x="0" y="1516392"/>
                              </a:lnTo>
                              <a:lnTo>
                                <a:pt x="0" y="1769364"/>
                              </a:lnTo>
                              <a:lnTo>
                                <a:pt x="0" y="2022348"/>
                              </a:lnTo>
                              <a:lnTo>
                                <a:pt x="0" y="5817108"/>
                              </a:lnTo>
                              <a:lnTo>
                                <a:pt x="5795772" y="5817108"/>
                              </a:lnTo>
                              <a:lnTo>
                                <a:pt x="5795772" y="1769364"/>
                              </a:lnTo>
                              <a:lnTo>
                                <a:pt x="5795772" y="1516392"/>
                              </a:lnTo>
                              <a:close/>
                            </a:path>
                            <a:path w="5796280" h="5817235">
                              <a:moveTo>
                                <a:pt x="5795772" y="757440"/>
                              </a:moveTo>
                              <a:lnTo>
                                <a:pt x="0" y="757440"/>
                              </a:lnTo>
                              <a:lnTo>
                                <a:pt x="0" y="1010412"/>
                              </a:lnTo>
                              <a:lnTo>
                                <a:pt x="0" y="1263396"/>
                              </a:lnTo>
                              <a:lnTo>
                                <a:pt x="0" y="1516380"/>
                              </a:lnTo>
                              <a:lnTo>
                                <a:pt x="5795772" y="1516380"/>
                              </a:lnTo>
                              <a:lnTo>
                                <a:pt x="5795772" y="1263396"/>
                              </a:lnTo>
                              <a:lnTo>
                                <a:pt x="5795772" y="1010412"/>
                              </a:lnTo>
                              <a:lnTo>
                                <a:pt x="5795772" y="757440"/>
                              </a:lnTo>
                              <a:close/>
                            </a:path>
                            <a:path w="5796280" h="5817235">
                              <a:moveTo>
                                <a:pt x="5795772" y="252996"/>
                              </a:moveTo>
                              <a:lnTo>
                                <a:pt x="0" y="252996"/>
                              </a:lnTo>
                              <a:lnTo>
                                <a:pt x="0" y="504444"/>
                              </a:lnTo>
                              <a:lnTo>
                                <a:pt x="0" y="757428"/>
                              </a:lnTo>
                              <a:lnTo>
                                <a:pt x="5795772" y="757428"/>
                              </a:lnTo>
                              <a:lnTo>
                                <a:pt x="5795772" y="504444"/>
                              </a:lnTo>
                              <a:lnTo>
                                <a:pt x="5795772" y="252996"/>
                              </a:lnTo>
                              <a:close/>
                            </a:path>
                            <a:path w="5796280" h="5817235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252984"/>
                              </a:lnTo>
                              <a:lnTo>
                                <a:pt x="5795772" y="252984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480003pt;margin-top:71.399971pt;width:456.4pt;height:458.05pt;mso-position-horizontal-relative:page;mso-position-vertical-relative:paragraph;z-index:-15856640" id="docshape92" coordorigin="1390,1428" coordsize="9128,9161" path="m10517,3816l1390,3816,1390,4214,1390,4613,1390,5011,1390,5410,1390,5808,1390,6206,1390,6605,1390,7003,1390,7402,1390,7800,1390,8198,1390,8597,1390,8995,1390,9394,1390,9792,1390,10190,1390,10589,10517,10589,10517,10190,10517,9792,10517,9394,10517,8995,10517,8597,10517,8198,10517,7800,10517,7402,10517,7003,10517,6605,10517,6206,10517,5808,10517,5410,10517,5011,10517,4613,10517,4214,10517,3816xm10517,2621l1390,2621,1390,3019,1390,3418,1390,3816,10517,3816,10517,3418,10517,3019,10517,2621xm10517,1826l1390,1826,1390,2222,1390,2621,10517,2621,10517,2222,10517,1826xm10517,1428l1390,1428,1390,1826,10517,1826,10517,142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proofErr w:type="gramStart"/>
      <w:r>
        <w:rPr>
          <w:color w:val="1D1D1D"/>
        </w:rPr>
        <w:t>básico</w:t>
      </w:r>
      <w:proofErr w:type="gramEnd"/>
      <w:r>
        <w:rPr>
          <w:color w:val="1D1D1D"/>
        </w:rPr>
        <w:t>. Antes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considerar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genéticos,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es fundamental descartar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causas secundarias frecuentes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alteración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del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crecimiento,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como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enfermedades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sistémicas,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endocrinopatías,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en-fermedad celíaca o síndrome de Turner. Posteriormente, los pacientes pue</w:t>
      </w:r>
      <w:r>
        <w:rPr>
          <w:color w:val="1D1D1D"/>
        </w:rPr>
        <w:t>den clasificarse en BT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aislada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o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asociada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otras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manifestaciones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clínicas,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como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displasias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esqueléticas,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alteracio-nes del eje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GH/IGF-1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síndromes con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rasgos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dismórficos, malformaciones congénitas 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tras-tornos del neurodesarrollo.</w:t>
      </w:r>
    </w:p>
    <w:p w:rsidR="00227CA6" w:rsidRDefault="00FA77DA">
      <w:pPr>
        <w:pStyle w:val="Textoindependiente"/>
        <w:spacing w:line="360" w:lineRule="auto"/>
        <w:ind w:left="143" w:right="136" w:firstLine="708"/>
        <w:jc w:val="both"/>
      </w:pPr>
      <w:r>
        <w:rPr>
          <w:color w:val="1D1D1D"/>
        </w:rPr>
        <w:t>La guía destaca que ciertos hallazgos aumentan significativamente la probabilidad de identificar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una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causa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genética: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talla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baja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grave,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antecedentes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familiares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sugestivos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herencia mendeliana,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desproporción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corporal,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anomalías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esqueléticas,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rasgos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dismórf</w:t>
      </w:r>
      <w:r>
        <w:rPr>
          <w:color w:val="1D1D1D"/>
        </w:rPr>
        <w:t>icos,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 xml:space="preserve">microcefalia o macrocefalia, retraso del desarrollo, discapacidad intelectual, malformaciones congénitas o restricción del crecimiento intrauterino. En estos grupos, el rendimiento diagnóstico de las técnicas genéticas es considerablemente superior. </w:t>
      </w:r>
      <w:r>
        <w:rPr>
          <w:color w:val="1D1D1D"/>
        </w:rPr>
        <w:t>La secuenciación del exoma presenta un rendimiento diagnóstico cercano al 33% en la población general con BT no explicada, alcan-zando más del 50% en pacientes con formas sindrómicas y casi el 70% en aquellos con dis-plasias esqueléticas.</w:t>
      </w:r>
    </w:p>
    <w:p w:rsidR="00227CA6" w:rsidRDefault="00FA77DA">
      <w:pPr>
        <w:pStyle w:val="Textoindependiente"/>
        <w:spacing w:line="360" w:lineRule="auto"/>
        <w:ind w:left="143" w:right="136" w:firstLine="708"/>
        <w:jc w:val="both"/>
      </w:pPr>
      <w:r>
        <w:rPr>
          <w:color w:val="1D1D1D"/>
        </w:rPr>
        <w:t>Se recomienda que</w:t>
      </w:r>
      <w:r>
        <w:rPr>
          <w:color w:val="1D1D1D"/>
        </w:rPr>
        <w:t xml:space="preserve"> la indicación e interpretación de los estudios genéticos se realicen mediante un trabajo multidisciplinario entre endocrinólogos pediátricos, genetistas clínicos y laboratorios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especializados,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acompañado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asesoramiento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genético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para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las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familias.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La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guí</w:t>
      </w:r>
      <w:r>
        <w:rPr>
          <w:color w:val="1D1D1D"/>
        </w:rPr>
        <w:t>a propone un algoritmo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diagnóstico escalonado en el que la secuenciación del exoma o del ge-noma,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complementada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según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caso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con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estudios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número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copias,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análisis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cromosó-mico o pruebas de metilación. Entre las ventajas de alcanzar un diagnóstico molecular se encuentran la posibilidad de establecer un pronóstico más preciso, orientar tratamientos es-pecíficos, identificar comorbilidades asociadas, evitar estudios in</w:t>
      </w:r>
      <w:r>
        <w:rPr>
          <w:color w:val="1D1D1D"/>
        </w:rPr>
        <w:t>necesarios y brindar un ade-cuado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consejo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genético.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Sin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embargo,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también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deben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considerarse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las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limitaciones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relaciona-das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con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variantes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significado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incierto,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hallazgos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secundarios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y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potencial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impacto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emocional sobre los pacientes y sus familias.</w:t>
      </w:r>
    </w:p>
    <w:sectPr w:rsidR="00227CA6">
      <w:pgSz w:w="11910" w:h="16840"/>
      <w:pgMar w:top="1660" w:right="1275" w:bottom="1540" w:left="1275" w:header="597" w:footer="1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77DA">
      <w:r>
        <w:separator/>
      </w:r>
    </w:p>
  </w:endnote>
  <w:endnote w:type="continuationSeparator" w:id="0">
    <w:p w:rsidR="00000000" w:rsidRDefault="00FA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A6" w:rsidRDefault="00FA77D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227CA6" w:rsidRDefault="00FA77DA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911240pt;margin-top:764.830322pt;width:355.1pt;height:27.85pt;mso-position-horizontal-relative:page;mso-position-vertical-relative:page;z-index:-15864320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> HNRG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6435813</wp:posOffset>
              </wp:positionH>
              <wp:positionV relativeFrom="page">
                <wp:posOffset>10065501</wp:posOffset>
              </wp:positionV>
              <wp:extent cx="29591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506.75pt;margin-top:792.55pt;width:23.3pt;height:14.0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" filled="f" stroked="f">
              <v:path arrowok="t"/>
              <v:textbox inset="0,0,0,0">
                <w:txbxContent>
                  <w:p w:rsidR="00227CA6" w:rsidRDefault="00FA77DA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A6" w:rsidRDefault="00FA77D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9658984</wp:posOffset>
              </wp:positionV>
              <wp:extent cx="5759450" cy="20320"/>
              <wp:effectExtent l="0" t="0" r="0" b="0"/>
              <wp:wrapNone/>
              <wp:docPr id="79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80" name="Graphic 80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60.549988pt;width:453.5pt;height:1.6pt;mso-position-horizontal-relative:page;mso-position-vertical-relative:page;z-index:-15861248" id="docshapegroup74" coordorigin="1418,15211" coordsize="9070,32">
              <v:rect style="position:absolute;left:1418;top:15211;width:9070;height:31" id="docshape75" filled="true" fillcolor="#9f9f9f" stroked="false">
                <v:fill type="solid"/>
              </v:rect>
              <v:rect style="position:absolute;left:10483;top:15211;width:5;height:5" id="docshape76" filled="true" fillcolor="#e2e2e2" stroked="false">
                <v:fill type="solid"/>
              </v:rect>
              <v:shape style="position:absolute;left:1418;top:15211;width:9070;height:27" id="docshape77" coordorigin="1418,15211" coordsize="9070,27" path="m1423,15216l1418,15216,1418,15238,1423,15238,1423,15216xm10488,15211l10483,15211,10483,15216,10488,15216,10488,15211xe" filled="true" fillcolor="#9f9f9f" stroked="false">
                <v:path arrowok="t"/>
                <v:fill type="solid"/>
              </v:shape>
              <v:rect style="position:absolute;left:10483;top:15216;width:5;height:22" id="docshape78" filled="true" fillcolor="#e2e2e2" stroked="false">
                <v:fill type="solid"/>
              </v:rect>
              <v:rect style="position:absolute;left:1418;top:15237;width:5;height:5" id="docshape79" filled="true" fillcolor="#9f9f9f" stroked="false">
                <v:fill type="solid"/>
              </v:rect>
              <v:shape style="position:absolute;left:1418;top:15237;width:9070;height:5" id="docshape80" coordorigin="1418,15238" coordsize="9070,5" path="m10488,15238l10483,15238,1423,15238,1418,15238,1418,15242,1423,15242,10483,15242,10488,15242,10488,15238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227CA6" w:rsidRDefault="00FA77DA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911240pt;margin-top:764.830322pt;width:355.1pt;height:27.85pt;mso-position-horizontal-relative:page;mso-position-vertical-relative:page;z-index:-15860736" type="#_x0000_t202" id="docshape8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> HNRG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6448513</wp:posOffset>
              </wp:positionH>
              <wp:positionV relativeFrom="page">
                <wp:posOffset>10065501</wp:posOffset>
              </wp:positionV>
              <wp:extent cx="295910" cy="1784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37" type="#_x0000_t202" style="position:absolute;margin-left:507.75pt;margin-top:792.55pt;width:23.3pt;height:14.0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" filled="f" stroked="f">
              <v:path arrowok="t"/>
              <v:textbox inset="0,0,0,0">
                <w:txbxContent>
                  <w:p w:rsidR="00227CA6" w:rsidRDefault="00FA77DA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77DA">
      <w:r>
        <w:separator/>
      </w:r>
    </w:p>
  </w:footnote>
  <w:footnote w:type="continuationSeparator" w:id="0">
    <w:p w:rsidR="00000000" w:rsidRDefault="00FA7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A6" w:rsidRDefault="00FA77D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50624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720001pt;margin-top:52.696125pt;width:151.1pt;height:14.7pt;mso-position-horizontal-relative:page;mso-position-vertical-relative:page;z-index:-1586534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r>
                      <w:rPr>
                        <w:b/>
                        <w:i/>
                        <w:spacing w:val="24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3567176</wp:posOffset>
              </wp:positionH>
              <wp:positionV relativeFrom="page">
                <wp:posOffset>669240</wp:posOffset>
              </wp:positionV>
              <wp:extent cx="293878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2026;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68</w:t>
                          </w:r>
                          <w:r>
                            <w:rPr>
                              <w:i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(301):212-216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0.880005pt;margin-top:52.696125pt;width:231.4pt;height:14.7pt;mso-position-horizontal-relative:page;mso-position-vertical-relative:page;z-index:-1586483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68</w:t>
                    </w:r>
                    <w:r>
                      <w:rPr>
                        <w:i/>
                        <w:spacing w:val="-4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(301):212-216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A6" w:rsidRDefault="00FA77D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53184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81.599983pt;width:453.5pt;height:1.6pt;mso-position-horizontal-relative:page;mso-position-vertical-relative:page;z-index:-15862784" id="docshapegroup65" coordorigin="1418,1632" coordsize="9070,32">
              <v:shape style="position:absolute;left:1418;top:1632;width:9070;height:31" id="docshape66" coordorigin="1418,1632" coordsize="9070,31" path="m10488,1632l10483,1632,1423,1632,1418,1632,1418,1632,1418,1663,10488,1663,10488,1632xe" filled="true" fillcolor="#9f9f9f" stroked="false">
                <v:path arrowok="t"/>
                <v:fill type="solid"/>
              </v:shape>
              <v:rect style="position:absolute;left:10483;top:1632;width:5;height:5" id="docshape67" filled="true" fillcolor="#e2e2e2" stroked="false">
                <v:fill type="solid"/>
              </v:rect>
              <v:shape style="position:absolute;left:1418;top:1632;width:9070;height:27" id="docshape68" coordorigin="1418,1632" coordsize="9070,27" path="m1423,1637l1418,1637,1418,1658,1423,1658,1423,1637xm10488,1632l10483,1632,10483,1637,10488,1637,10488,1632xe" filled="true" fillcolor="#9f9f9f" stroked="false">
                <v:path arrowok="t"/>
                <v:fill type="solid"/>
              </v:shape>
              <v:rect style="position:absolute;left:10483;top:1636;width:5;height:22" id="docshape69" filled="true" fillcolor="#e2e2e2" stroked="false">
                <v:fill type="solid"/>
              </v:rect>
              <v:rect style="position:absolute;left:1418;top:1658;width:5;height:5" id="docshape70" filled="true" fillcolor="#9f9f9f" stroked="false">
                <v:fill type="solid"/>
              </v:rect>
              <v:shape style="position:absolute;left:1418;top:1658;width:9070;height:5" id="docshape71" coordorigin="1418,1658" coordsize="9070,5" path="m10488,1658l10483,1658,1423,1658,1418,1658,1418,1663,1423,1663,10483,1663,10488,1663,10488,1658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.720001pt;margin-top:52.696125pt;width:151.1pt;height:14.7pt;mso-position-horizontal-relative:page;mso-position-vertical-relative:page;z-index:-15862272" type="#_x0000_t202" id="docshape7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r>
                      <w:rPr>
                        <w:b/>
                        <w:i/>
                        <w:spacing w:val="24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3567176</wp:posOffset>
              </wp:positionH>
              <wp:positionV relativeFrom="page">
                <wp:posOffset>669240</wp:posOffset>
              </wp:positionV>
              <wp:extent cx="2938780" cy="18669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7CA6" w:rsidRDefault="00FA77DA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2026;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68</w:t>
                          </w:r>
                          <w:r>
                            <w:rPr>
                              <w:i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(301):212-216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0.880005pt;margin-top:52.696125pt;width:231.4pt;height:14.7pt;mso-position-horizontal-relative:page;mso-position-vertical-relative:page;z-index:-15861760" type="#_x0000_t202" id="docshape7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68</w:t>
                    </w:r>
                    <w:r>
                      <w:rPr>
                        <w:i/>
                        <w:spacing w:val="-4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(301):212-216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7CA6"/>
    <w:rsid w:val="00227CA6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ubmed.ncbi.nlm.nih.gov/?term=Kleijnen%2BJ&amp;cauthor_id=4158945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Arayess%2BL&amp;cauthor_id=415894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Nowacki%2BR&amp;cauthor_id=4158945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10234</Characters>
  <Application>Microsoft Office Word</Application>
  <DocSecurity>8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Admin</cp:lastModifiedBy>
  <cp:revision>2</cp:revision>
  <dcterms:created xsi:type="dcterms:W3CDTF">2026-07-09T15:42:00Z</dcterms:created>
  <dcterms:modified xsi:type="dcterms:W3CDTF">2026-07-09T15:43:00Z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>D:20260707181828</vt:lpwstr>
  </property>
</Properties>
</file>